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7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Matthew J. Gardella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One Financial Center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617 348 1735</w:t>
            </w:r>
          </w:p>
        </w:tc>
        <w:tc>
          <w:tcPr>
            <w:tcW w:w="6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Boston, MA 02111</w:t>
            </w:r>
          </w:p>
        </w:tc>
      </w:tr>
      <w:tr>
        <w:trPr>
          <w:trHeight w:val="216"/>
        </w:trPr>
        <w:tc>
          <w:tcPr>
            <w:tcW w:w="7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mgardella@mintz.com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617 542 6000</w:t>
            </w:r>
          </w:p>
        </w:tc>
      </w:tr>
      <w:tr>
        <w:trPr>
          <w:trHeight w:val="23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mintz.com</w:t>
            </w:r>
          </w:p>
        </w:tc>
      </w:tr>
      <w:tr>
        <w:trPr>
          <w:trHeight w:val="864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November 13, 2023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2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VIA EDGAR</w:t>
            </w:r>
          </w:p>
        </w:tc>
        <w:tc>
          <w:tcPr>
            <w:tcW w:w="6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4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United States Securities and Exchange Commission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Division of Corporation Finance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 F. Street, N.E.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Washington, D.C. 20549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7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Re: Standard BioTools Inc.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 Registration Statement on Form S-4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73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Ladies and Gentlemen: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3536950</wp:posOffset>
            </wp:positionH>
            <wp:positionV relativeFrom="paragraph">
              <wp:posOffset>-2605405</wp:posOffset>
            </wp:positionV>
            <wp:extent cx="720090" cy="7289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our client, Standard BioTools Inc., we hereby submit for filing by direct electronic transmission under the Securities Act of 1933, as amended (the “Securities Act”), a registration statement on Form S-4 (“S-4 Registration Statement”). If you have any questions regarding the filing, please contact the undersigned at (617) 348-1735. Thank you.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Matthew J. Gardella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Matthew J. Gardella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Member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Mintz, Levin, Cohn, Ferris, Glovsky and Popeo, P.C.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509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2024-01-15T00:22:58Z</dcterms:created>
  <dcterms:modified xsi:type="dcterms:W3CDTF">2024-01-15T00:22:58Z</dcterms:modified>
</cp:coreProperties>
</file>