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9"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ind w:left="3380"/>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left="3200"/>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SCHEDULE 13G</w:t>
      </w:r>
    </w:p>
    <w:p>
      <w:pPr>
        <w:spacing w:after="0" w:line="229" w:lineRule="exact"/>
        <w:rPr>
          <w:sz w:val="24"/>
          <w:szCs w:val="24"/>
          <w:color w:val="auto"/>
        </w:rPr>
      </w:pPr>
    </w:p>
    <w:p>
      <w:pPr>
        <w:jc w:val="center"/>
        <w:ind w:left="34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3400"/>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ind w:left="4640"/>
        <w:spacing w:after="0"/>
        <w:rPr>
          <w:sz w:val="20"/>
          <w:szCs w:val="20"/>
          <w:color w:val="auto"/>
        </w:rPr>
      </w:pPr>
      <w:r>
        <w:rPr>
          <w:rFonts w:ascii="Arial" w:cs="Arial" w:eastAsia="Arial" w:hAnsi="Arial"/>
          <w:sz w:val="32"/>
          <w:szCs w:val="32"/>
          <w:b w:val="1"/>
          <w:bCs w:val="1"/>
          <w:color w:val="auto"/>
        </w:rPr>
        <w:t>Fluidigm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74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-130175</wp:posOffset>
            </wp:positionV>
            <wp:extent cx="1861185" cy="71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1185" cy="711835"/>
                    </a:xfrm>
                    <a:prstGeom prst="rect">
                      <a:avLst/>
                    </a:prstGeom>
                    <a:noFill/>
                  </pic:spPr>
                </pic:pic>
              </a:graphicData>
            </a:graphic>
          </wp:anchor>
        </w:drawing>
      </w:r>
    </w:p>
    <w:p>
      <w:pPr>
        <w:spacing w:after="0" w:line="3"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color w:val="auto"/>
        </w:rPr>
        <w:t>OMB Number:</w:t>
      </w:r>
      <w:r>
        <w:rPr>
          <w:sz w:val="20"/>
          <w:szCs w:val="20"/>
          <w:color w:val="auto"/>
        </w:rPr>
        <w:tab/>
      </w:r>
      <w:r>
        <w:rPr>
          <w:rFonts w:ascii="Arial" w:cs="Arial" w:eastAsia="Arial" w:hAnsi="Arial"/>
          <w:sz w:val="16"/>
          <w:szCs w:val="16"/>
          <w:color w:val="auto"/>
        </w:rPr>
        <w:t>3235-0145</w:t>
      </w:r>
    </w:p>
    <w:p>
      <w:pPr>
        <w:spacing w:after="0" w:line="23" w:lineRule="exact"/>
        <w:rPr>
          <w:sz w:val="24"/>
          <w:szCs w:val="24"/>
          <w:color w:val="auto"/>
        </w:rPr>
      </w:pPr>
    </w:p>
    <w:p>
      <w:pPr>
        <w:spacing w:after="0"/>
        <w:tabs>
          <w:tab w:leader="none" w:pos="76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6"/>
          <w:szCs w:val="16"/>
          <w:color w:val="auto"/>
        </w:rPr>
        <w:t>February 28, 2009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Estimated average burden</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hours per response. . . . . . . . 10.4</w:t>
      </w:r>
    </w:p>
    <w:p>
      <w:pPr>
        <w:spacing w:after="0" w:line="1544" w:lineRule="exact"/>
        <w:rPr>
          <w:sz w:val="24"/>
          <w:szCs w:val="24"/>
          <w:color w:val="auto"/>
        </w:rPr>
      </w:pPr>
    </w:p>
    <w:p>
      <w:pPr>
        <w:sectPr>
          <w:pgSz w:w="11900" w:h="16838" w:orient="portrait"/>
          <w:cols w:equalWidth="0" w:num="2">
            <w:col w:w="8040" w:space="480"/>
            <w:col w:w="2900"/>
          </w:cols>
          <w:pgMar w:left="240" w:top="463" w:right="239" w:bottom="76" w:gutter="0" w:footer="0" w:header="0"/>
        </w:sect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34385P108</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28, 2013</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06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2,226,743</w:t>
            </w:r>
          </w:p>
        </w:tc>
        <w:tc>
          <w:tcPr>
            <w:tcW w:w="0" w:type="dxa"/>
            <w:vAlign w:val="bottom"/>
          </w:tcPr>
          <w:p>
            <w:pPr>
              <w:spacing w:after="0"/>
              <w:rPr>
                <w:sz w:val="1"/>
                <w:szCs w:val="1"/>
                <w:color w:val="auto"/>
              </w:rPr>
            </w:pPr>
          </w:p>
        </w:tc>
      </w:tr>
      <w:tr>
        <w:trPr>
          <w:trHeight w:val="68"/>
        </w:trPr>
        <w:tc>
          <w:tcPr>
            <w:tcW w:w="12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Reporting</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76" w:gutter="0" w:footer="0" w:header="0"/>
          <w:type w:val="continuous"/>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2,559,209</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2,559,209</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10.24%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440" w:right="86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Fluidigm Corp.</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7000 Shoreline Court, #100,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83"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2,559,209.</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10.24%.</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2,226,743.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2,559,209.</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 xml:space="preserve">Instruction. </w:t>
      </w:r>
      <w:r>
        <w:rPr>
          <w:rFonts w:ascii="Arial" w:cs="Arial" w:eastAsia="Arial" w:hAnsi="Arial"/>
          <w:sz w:val="17"/>
          <w:szCs w:val="17"/>
          <w:color w:val="auto"/>
        </w:rPr>
        <w:t>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30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The following certification shall be included if the statement is filed pursuant to §240.13d-1(b):</w:t>
      </w:r>
    </w:p>
    <w:p>
      <w:pPr>
        <w:sectPr>
          <w:pgSz w:w="11900" w:h="16838" w:orient="portrait"/>
          <w:cols w:equalWidth="0" w:num="1">
            <w:col w:w="11280"/>
          </w:cols>
          <w:pgMar w:left="300" w:top="634" w:right="319" w:bottom="0" w:gutter="0" w:footer="0" w:header="0"/>
        </w:sectPr>
      </w:pPr>
    </w:p>
    <w:bookmarkStart w:id="3" w:name="page4"/>
    <w:bookmarkEnd w:id="3"/>
    <w:p>
      <w:pPr>
        <w:ind w:left="104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The following certification shall be included if the statement is filed pursuant to §240.13d-1(c):</w:t>
      </w:r>
    </w:p>
    <w:p>
      <w:pPr>
        <w:spacing w:after="0" w:line="225" w:lineRule="exact"/>
        <w:rPr>
          <w:sz w:val="20"/>
          <w:szCs w:val="20"/>
          <w:color w:val="auto"/>
        </w:rPr>
      </w:pPr>
    </w:p>
    <w:p>
      <w:pPr>
        <w:jc w:val="both"/>
        <w:ind w:left="1040" w:right="1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March 4, 2013</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
    </w:lvl>
    <w:lvl w:ilvl="1">
      <w:lvlJc w:val="left"/>
      <w:lvlText w:val="%2."/>
      <w:numFmt w:val="decimal"/>
      <w:start w:val="7"/>
    </w:lvl>
  </w:abstractNum>
  <w:abstractNum w:abstractNumId="3">
    <w:nsid w:val="79E2A9E3"/>
    <w:multiLevelType w:val="hybridMultilevel"/>
    <w:lvl w:ilvl="0">
      <w:lvlJc w:val="left"/>
      <w:lvlText w:val="%1."/>
      <w:numFmt w:val="decimal"/>
      <w:start w:val="9"/>
    </w:lvl>
    <w:lvl w:ilvl="1">
      <w:lvlJc w:val="left"/>
      <w:lvlText w:val="%2"/>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2019-12-07T03:19:29Z</dcterms:created>
  <dcterms:modified xsi:type="dcterms:W3CDTF">2019-12-07T03:19:29Z</dcterms:modified>
</cp:coreProperties>
</file>