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Cox Troy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06/20/2025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94,592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256,412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125,660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06/20/2035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125,660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125,660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20, 2026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Cox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06/24/2025</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6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5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6923"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2025-06-24T18:04:54Z</dcterms:created>
  <dcterms:modified xsi:type="dcterms:W3CDTF">2025-06-24T18:04:54Z</dcterms:modified>
</cp:coreProperties>
</file>