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JONES EVAN/ FA</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FLUIDIGM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FLDM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74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gridSpan w:val="3"/>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540" w:type="dxa"/>
            <w:vAlign w:val="bottom"/>
            <w:gridSpan w:val="3"/>
            <w:vMerge w:val="continue"/>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gridSpan w:val="3"/>
            <w:vMerge w:val="continue"/>
          </w:tcPr>
          <w:p>
            <w:pPr>
              <w:spacing w:after="0"/>
              <w:rPr>
                <w:sz w:val="8"/>
                <w:szCs w:val="8"/>
                <w:color w:val="auto"/>
              </w:rPr>
            </w:pPr>
          </w:p>
        </w:tc>
        <w:tc>
          <w:tcPr>
            <w:tcW w:w="17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vMerge w:val="restart"/>
          </w:tcPr>
          <w:p>
            <w:pPr>
              <w:spacing w:after="0"/>
              <w:rPr>
                <w:sz w:val="6"/>
                <w:szCs w:val="6"/>
                <w:color w:val="auto"/>
              </w:rPr>
            </w:pPr>
          </w:p>
        </w:tc>
        <w:tc>
          <w:tcPr>
            <w:tcW w:w="1240" w:type="dxa"/>
            <w:vAlign w:val="bottom"/>
            <w:gridSpan w:val="2"/>
            <w:vMerge w:val="restart"/>
          </w:tcPr>
          <w:p>
            <w:pPr>
              <w:ind w:left="120"/>
              <w:spacing w:after="0" w:line="157" w:lineRule="exact"/>
              <w:rPr>
                <w:sz w:val="20"/>
                <w:szCs w:val="20"/>
                <w:color w:val="auto"/>
              </w:rPr>
            </w:pPr>
            <w:r>
              <w:rPr>
                <w:rFonts w:ascii="Arial" w:cs="Arial" w:eastAsia="Arial" w:hAnsi="Arial"/>
                <w:sz w:val="14"/>
                <w:szCs w:val="14"/>
                <w:color w:val="auto"/>
              </w:rPr>
              <w:t>Officer (give title</w:t>
            </w:r>
          </w:p>
        </w:tc>
        <w:tc>
          <w:tcPr>
            <w:tcW w:w="1700" w:type="dxa"/>
            <w:vAlign w:val="bottom"/>
            <w:gridSpan w:val="3"/>
            <w:vMerge w:val="restart"/>
          </w:tcPr>
          <w:p>
            <w:pPr>
              <w:ind w:left="52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7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6"/>
                <w:szCs w:val="16"/>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7"/>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40" w:type="dxa"/>
            <w:vAlign w:val="bottom"/>
          </w:tcPr>
          <w:p>
            <w:pPr>
              <w:ind w:left="5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6"/>
              </w:rPr>
              <w:t>C/O FLUIDIGM CORPORATION</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gridSpan w:val="5"/>
          </w:tcPr>
          <w:p>
            <w:pPr>
              <w:ind w:left="160"/>
              <w:spacing w:after="0"/>
              <w:rPr>
                <w:sz w:val="20"/>
                <w:szCs w:val="20"/>
                <w:color w:val="auto"/>
              </w:rPr>
            </w:pPr>
            <w:r>
              <w:rPr>
                <w:rFonts w:ascii="Arial" w:cs="Arial" w:eastAsia="Arial" w:hAnsi="Arial"/>
                <w:sz w:val="18"/>
                <w:szCs w:val="18"/>
                <w:color w:val="0000FF"/>
              </w:rPr>
              <w:t>06/08/2012</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40" w:type="dxa"/>
            <w:vAlign w:val="bottom"/>
            <w:gridSpan w:val="5"/>
            <w:vMerge w:val="continue"/>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0" w:type="dxa"/>
            <w:vAlign w:val="bottom"/>
            <w:gridSpan w:val="7"/>
          </w:tcPr>
          <w:p>
            <w:pPr>
              <w:spacing w:after="0"/>
              <w:rPr>
                <w:sz w:val="20"/>
                <w:szCs w:val="20"/>
                <w:color w:val="auto"/>
              </w:rPr>
            </w:pPr>
            <w:r>
              <w:rPr>
                <w:rFonts w:ascii="Arial" w:cs="Arial" w:eastAsia="Arial" w:hAnsi="Arial"/>
                <w:sz w:val="18"/>
                <w:szCs w:val="18"/>
                <w:color w:val="0000FF"/>
              </w:rPr>
              <w:t>7000 SHORELINE COURT, SUITE 100</w:t>
            </w: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90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60" w:type="dxa"/>
            <w:vAlign w:val="bottom"/>
            <w:gridSpan w:val="8"/>
          </w:tcPr>
          <w:p>
            <w:pPr>
              <w:spacing w:after="0" w:line="155" w:lineRule="exact"/>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13"/>
                <w:szCs w:val="13"/>
                <w:color w:val="auto"/>
              </w:rPr>
            </w:pPr>
          </w:p>
        </w:tc>
        <w:tc>
          <w:tcPr>
            <w:tcW w:w="3440" w:type="dxa"/>
            <w:vAlign w:val="bottom"/>
            <w:gridSpan w:val="8"/>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gridSpan w:val="4"/>
          </w:tcPr>
          <w:p>
            <w:pPr>
              <w:ind w:left="80"/>
              <w:spacing w:after="0"/>
              <w:rPr>
                <w:sz w:val="20"/>
                <w:szCs w:val="20"/>
                <w:color w:val="auto"/>
              </w:rPr>
            </w:pPr>
            <w:r>
              <w:rPr>
                <w:rFonts w:ascii="Arial" w:cs="Arial" w:eastAsia="Arial" w:hAnsi="Arial"/>
                <w:sz w:val="14"/>
                <w:szCs w:val="14"/>
                <w:color w:val="auto"/>
              </w:rPr>
              <w:t>Line)</w:t>
            </w:r>
          </w:p>
        </w:tc>
        <w:tc>
          <w:tcPr>
            <w:tcW w:w="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3240" w:type="dxa"/>
            <w:vAlign w:val="bottom"/>
            <w:gridSpan w:val="6"/>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SOUTH SAN</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94080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4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line="170" w:lineRule="exact"/>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9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420" w:type="dxa"/>
            <w:vAlign w:val="bottom"/>
            <w:tcBorders>
              <w:bottom w:val="single" w:sz="8" w:color="9A9A9A"/>
            </w:tcBorders>
            <w:gridSpan w:val="2"/>
          </w:tcPr>
          <w:p>
            <w:pPr>
              <w:spacing w:after="0"/>
              <w:rPr>
                <w:sz w:val="4"/>
                <w:szCs w:val="4"/>
                <w:color w:val="auto"/>
              </w:rPr>
            </w:pPr>
          </w:p>
        </w:tc>
        <w:tc>
          <w:tcPr>
            <w:tcW w:w="88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0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gridSpan w:val="3"/>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224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940" w:type="dxa"/>
            <w:vAlign w:val="bottom"/>
            <w:tcBorders>
              <w:top w:val="single" w:sz="8" w:color="2C2C2C"/>
            </w:tcBorders>
            <w:gridSpan w:val="19"/>
          </w:tcPr>
          <w:p>
            <w:pPr>
              <w:jc w:val="center"/>
              <w:ind w:right="1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5"/>
          </w:tcPr>
          <w:p>
            <w:pPr>
              <w:ind w:left="5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5"/>
                <w:szCs w:val="15"/>
                <w:color w:val="auto"/>
              </w:rPr>
            </w:pPr>
          </w:p>
        </w:tc>
        <w:tc>
          <w:tcPr>
            <w:tcW w:w="19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30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0" w:type="dxa"/>
            <w:vAlign w:val="bottom"/>
            <w:gridSpan w:val="5"/>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 jVen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20" w:type="dxa"/>
            <w:vAlign w:val="bottom"/>
            <w:gridSpan w:val="4"/>
          </w:tcPr>
          <w:p>
            <w:pPr>
              <w:ind w:left="600"/>
              <w:spacing w:after="0"/>
              <w:rPr>
                <w:sz w:val="20"/>
                <w:szCs w:val="20"/>
                <w:color w:val="auto"/>
              </w:rPr>
            </w:pPr>
            <w:r>
              <w:rPr>
                <w:rFonts w:ascii="Arial" w:cs="Arial" w:eastAsia="Arial" w:hAnsi="Arial"/>
                <w:sz w:val="18"/>
                <w:szCs w:val="18"/>
                <w:color w:val="0000FF"/>
                <w:w w:val="88"/>
              </w:rPr>
              <w:t>06/08/2012</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ind w:left="140"/>
              <w:spacing w:after="0"/>
              <w:rPr>
                <w:sz w:val="20"/>
                <w:szCs w:val="20"/>
                <w:color w:val="auto"/>
              </w:rPr>
            </w:pPr>
            <w:r>
              <w:rPr>
                <w:rFonts w:ascii="Arial" w:cs="Arial" w:eastAsia="Arial" w:hAnsi="Arial"/>
                <w:sz w:val="14"/>
                <w:szCs w:val="14"/>
                <w:color w:val="0000FF"/>
              </w:rPr>
              <w:t>P</w:t>
            </w:r>
          </w:p>
        </w:tc>
        <w:tc>
          <w:tcPr>
            <w:tcW w:w="800" w:type="dxa"/>
            <w:vAlign w:val="bottom"/>
          </w:tcPr>
          <w:p>
            <w:pPr>
              <w:ind w:left="60"/>
              <w:spacing w:after="0" w:line="217" w:lineRule="exact"/>
              <w:rPr>
                <w:sz w:val="20"/>
                <w:szCs w:val="20"/>
                <w:color w:val="auto"/>
              </w:rPr>
            </w:pPr>
            <w:r>
              <w:rPr>
                <w:rFonts w:ascii="Arial" w:cs="Arial" w:eastAsia="Arial" w:hAnsi="Arial"/>
                <w:sz w:val="18"/>
                <w:szCs w:val="18"/>
                <w:color w:val="0000FF"/>
                <w:w w:val="98"/>
              </w:rPr>
              <w:t>11,000</w:t>
            </w:r>
            <w:r>
              <w:rPr>
                <w:rFonts w:ascii="Arial" w:cs="Arial" w:eastAsia="Arial" w:hAnsi="Arial"/>
                <w:sz w:val="22"/>
                <w:szCs w:val="22"/>
                <w:color w:val="008000"/>
                <w:w w:val="98"/>
                <w:vertAlign w:val="superscript"/>
              </w:rPr>
              <w:t>(1)</w:t>
            </w:r>
          </w:p>
        </w:tc>
        <w:tc>
          <w:tcPr>
            <w:tcW w:w="500" w:type="dxa"/>
            <w:vAlign w:val="bottom"/>
          </w:tcPr>
          <w:p>
            <w:pPr>
              <w:ind w:left="200"/>
              <w:spacing w:after="0"/>
              <w:rPr>
                <w:sz w:val="20"/>
                <w:szCs w:val="20"/>
                <w:color w:val="auto"/>
              </w:rPr>
            </w:pPr>
            <w:r>
              <w:rPr>
                <w:rFonts w:ascii="Arial" w:cs="Arial" w:eastAsia="Arial" w:hAnsi="Arial"/>
                <w:sz w:val="18"/>
                <w:szCs w:val="18"/>
                <w:color w:val="0000FF"/>
              </w:rPr>
              <w:t>A</w:t>
            </w:r>
          </w:p>
        </w:tc>
        <w:tc>
          <w:tcPr>
            <w:tcW w:w="940" w:type="dxa"/>
            <w:vAlign w:val="bottom"/>
            <w:gridSpan w:val="4"/>
          </w:tcPr>
          <w:p>
            <w:pPr>
              <w:ind w:left="80"/>
              <w:spacing w:after="0" w:line="217" w:lineRule="exact"/>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12.8892</w:t>
            </w:r>
            <w:r>
              <w:rPr>
                <w:rFonts w:ascii="Arial" w:cs="Arial" w:eastAsia="Arial" w:hAnsi="Arial"/>
                <w:sz w:val="22"/>
                <w:szCs w:val="22"/>
                <w:color w:val="008000"/>
                <w:w w:val="90"/>
                <w:vertAlign w:val="superscript"/>
              </w:rPr>
              <w:t>(1)</w:t>
            </w:r>
          </w:p>
        </w:tc>
        <w:tc>
          <w:tcPr>
            <w:tcW w:w="340" w:type="dxa"/>
            <w:vAlign w:val="bottom"/>
          </w:tcPr>
          <w:p>
            <w:pPr>
              <w:spacing w:after="0"/>
              <w:rPr>
                <w:sz w:val="18"/>
                <w:szCs w:val="18"/>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86,668</w:t>
            </w:r>
          </w:p>
        </w:tc>
        <w:tc>
          <w:tcPr>
            <w:tcW w:w="940" w:type="dxa"/>
            <w:vAlign w:val="bottom"/>
          </w:tcPr>
          <w:p>
            <w:pPr>
              <w:ind w:left="38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LLC</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94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5"/>
          </w:tcPr>
          <w:p>
            <w:pPr>
              <w:jc w:val="center"/>
              <w:ind w:left="5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purchased. These shares were purchased in multiple transactions at prices ranging from $12.80 to $13.00, inclusive. The reporting person undertakes to provide to the issuer, any security holder of the issuer, or the SEC staff, upon request, full information regarding the number of shares purchased at each separate price within the range set forth herein.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is managing member of jVen Capital, LLC.</w:t>
      </w:r>
    </w:p>
    <w:p>
      <w:pPr>
        <w:ind w:left="6860"/>
        <w:spacing w:after="0" w:line="184" w:lineRule="auto"/>
        <w:rPr>
          <w:sz w:val="20"/>
          <w:szCs w:val="20"/>
          <w:color w:val="auto"/>
        </w:rPr>
      </w:pPr>
      <w:r>
        <w:rPr>
          <w:rFonts w:ascii="Arial" w:cs="Arial" w:eastAsia="Arial" w:hAnsi="Arial"/>
          <w:sz w:val="17"/>
          <w:szCs w:val="17"/>
          <w:color w:val="0000FF"/>
        </w:rPr>
        <w:t xml:space="preserve">/s/ Valerie Barnett, attorney-in- </w:t>
      </w:r>
      <w:r>
        <w:rPr>
          <w:rFonts w:ascii="Arial" w:cs="Arial" w:eastAsia="Arial" w:hAnsi="Arial"/>
          <w:sz w:val="34"/>
          <w:szCs w:val="34"/>
          <w:color w:val="0000FF"/>
          <w:vertAlign w:val="subscript"/>
        </w:rPr>
        <w:t>06/15/2012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86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20741"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2019-12-17T16:00:40Z</dcterms:created>
  <dcterms:modified xsi:type="dcterms:W3CDTF">2019-12-17T16:00:40Z</dcterms:modified>
</cp:coreProperties>
</file>