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07/09/2012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07/09/2012</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M</w:t>
            </w:r>
          </w:p>
        </w:tc>
        <w:tc>
          <w:tcPr>
            <w:tcW w:w="740" w:type="dxa"/>
            <w:vAlign w:val="bottom"/>
          </w:tcPr>
          <w:p>
            <w:pPr>
              <w:jc w:val="right"/>
              <w:ind w:right="52"/>
              <w:spacing w:after="0"/>
              <w:rPr>
                <w:sz w:val="20"/>
                <w:szCs w:val="20"/>
                <w:color w:val="auto"/>
              </w:rPr>
            </w:pPr>
            <w:r>
              <w:rPr>
                <w:rFonts w:ascii="Arial" w:cs="Arial" w:eastAsia="Arial" w:hAnsi="Arial"/>
                <w:sz w:val="18"/>
                <w:szCs w:val="18"/>
                <w:color w:val="0000FF"/>
              </w:rPr>
              <w:t>5,661</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4.4461</w:t>
            </w:r>
          </w:p>
        </w:tc>
        <w:tc>
          <w:tcPr>
            <w:tcW w:w="1360" w:type="dxa"/>
            <w:vAlign w:val="bottom"/>
            <w:gridSpan w:val="3"/>
          </w:tcPr>
          <w:p>
            <w:pPr>
              <w:jc w:val="right"/>
              <w:ind w:right="376"/>
              <w:spacing w:after="0"/>
              <w:rPr>
                <w:sz w:val="20"/>
                <w:szCs w:val="20"/>
                <w:color w:val="auto"/>
              </w:rPr>
            </w:pPr>
            <w:r>
              <w:rPr>
                <w:rFonts w:ascii="Arial" w:cs="Arial" w:eastAsia="Arial" w:hAnsi="Arial"/>
                <w:sz w:val="18"/>
                <w:szCs w:val="18"/>
                <w:color w:val="0000FF"/>
              </w:rPr>
              <w:t>5,661</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07/09/2012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5,661</w:t>
            </w:r>
            <w:r>
              <w:rPr>
                <w:rFonts w:ascii="Arial" w:cs="Arial" w:eastAsia="Arial" w:hAnsi="Arial"/>
                <w:sz w:val="22"/>
                <w:szCs w:val="22"/>
                <w:color w:val="008000"/>
                <w:vertAlign w:val="superscript"/>
              </w:rPr>
              <w:t>(2)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color w:val="0000FF"/>
                <w:w w:val="81"/>
              </w:rPr>
              <w:t>14.109</w:t>
            </w:r>
            <w:r>
              <w:rPr>
                <w:rFonts w:ascii="Arial" w:cs="Arial" w:eastAsia="Arial" w:hAnsi="Arial"/>
                <w:sz w:val="22"/>
                <w:szCs w:val="22"/>
                <w:color w:val="008000"/>
                <w:w w:val="81"/>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36"/>
              <w:spacing w:after="0"/>
              <w:rPr>
                <w:sz w:val="20"/>
                <w:szCs w:val="20"/>
                <w:color w:val="auto"/>
              </w:rPr>
            </w:pPr>
            <w:r>
              <w:rPr>
                <w:rFonts w:ascii="Arial" w:cs="Arial" w:eastAsia="Arial" w:hAnsi="Arial"/>
                <w:sz w:val="18"/>
                <w:szCs w:val="18"/>
                <w:color w:val="0000FF"/>
                <w:w w:val="9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40" w:type="dxa"/>
            <w:vAlign w:val="bottom"/>
            <w:gridSpan w:val="9"/>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5,661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07/09/2012</w:t>
            </w:r>
          </w:p>
        </w:tc>
        <w:tc>
          <w:tcPr>
            <w:tcW w:w="1140" w:type="dxa"/>
            <w:vAlign w:val="bottom"/>
          </w:tcPr>
          <w:p>
            <w:pPr>
              <w:spacing w:after="0"/>
              <w:rPr>
                <w:sz w:val="11"/>
                <w:szCs w:val="11"/>
                <w:color w:val="auto"/>
              </w:rPr>
            </w:pPr>
          </w:p>
        </w:tc>
        <w:tc>
          <w:tcPr>
            <w:tcW w:w="46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20" w:type="dxa"/>
            <w:vAlign w:val="bottom"/>
          </w:tcPr>
          <w:p>
            <w:pPr>
              <w:ind w:left="320"/>
              <w:spacing w:after="0" w:line="133" w:lineRule="exact"/>
              <w:rPr>
                <w:sz w:val="20"/>
                <w:szCs w:val="20"/>
                <w:color w:val="auto"/>
              </w:rPr>
            </w:pPr>
            <w:r>
              <w:rPr>
                <w:rFonts w:ascii="Arial" w:cs="Arial" w:eastAsia="Arial" w:hAnsi="Arial"/>
                <w:sz w:val="14"/>
                <w:szCs w:val="14"/>
                <w:color w:val="0000FF"/>
              </w:rPr>
              <w:t>5,661</w:t>
            </w:r>
          </w:p>
        </w:tc>
        <w:tc>
          <w:tcPr>
            <w:tcW w:w="820" w:type="dxa"/>
            <w:vAlign w:val="bottom"/>
            <w:vMerge w:val="continue"/>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4"/>
                <w:szCs w:val="14"/>
                <w:color w:val="0000FF"/>
                <w:w w:val="94"/>
              </w:rPr>
              <w:t>02/06/2018</w:t>
            </w:r>
          </w:p>
        </w:tc>
        <w:tc>
          <w:tcPr>
            <w:tcW w:w="6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320"/>
              <w:spacing w:after="0" w:line="133" w:lineRule="exact"/>
              <w:rPr>
                <w:sz w:val="20"/>
                <w:szCs w:val="20"/>
                <w:color w:val="auto"/>
              </w:rPr>
            </w:pPr>
            <w:r>
              <w:rPr>
                <w:rFonts w:ascii="Arial" w:cs="Arial" w:eastAsia="Arial" w:hAnsi="Arial"/>
                <w:sz w:val="14"/>
                <w:szCs w:val="14"/>
                <w:color w:val="0000FF"/>
                <w:w w:val="88"/>
              </w:rPr>
              <w:t>31,142</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Jog were effected pursuant to a Rule 10b5-1 trading plan adopted on August 30, 2011.</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$13.975 to $14.57,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18.75% of the shares subject to the Option vested on February 7, 2009 and 1/48th of the shares subject to the Option vest each month thereafter.</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07/11/2012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2019-12-17T16:05:11Z</dcterms:created>
  <dcterms:modified xsi:type="dcterms:W3CDTF">2019-12-17T16:05:11Z</dcterms:modified>
</cp:coreProperties>
</file>