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270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270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UNGER MARC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FLUIDIGM CORPORATION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12/14/2015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EVP, R&amp;D and Marketing</w:t>
      </w:r>
    </w:p>
    <w:p>
      <w:pPr>
        <w:spacing w:after="0" w:line="57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jc w:val="right"/>
              <w:ind w:right="2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59"/>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6,000</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7"/>
              <w:spacing w:after="0" w:line="148" w:lineRule="exact"/>
              <w:rPr>
                <w:sz w:val="20"/>
                <w:szCs w:val="20"/>
                <w:color w:val="auto"/>
              </w:rPr>
            </w:pPr>
            <w:r>
              <w:rPr>
                <w:rFonts w:ascii="Arial" w:cs="Arial" w:eastAsia="Arial" w:hAnsi="Arial"/>
                <w:sz w:val="13"/>
                <w:szCs w:val="13"/>
                <w:color w:val="0000FF"/>
              </w:rPr>
              <w:t>12/14/2015</w:t>
            </w:r>
          </w:p>
        </w:tc>
        <w:tc>
          <w:tcPr>
            <w:tcW w:w="1120" w:type="dxa"/>
            <w:vAlign w:val="bottom"/>
          </w:tcPr>
          <w:p>
            <w:pPr>
              <w:spacing w:after="0"/>
              <w:rPr>
                <w:sz w:val="5"/>
                <w:szCs w:val="5"/>
                <w:color w:val="auto"/>
              </w:rPr>
            </w:pPr>
          </w:p>
        </w:tc>
        <w:tc>
          <w:tcPr>
            <w:tcW w:w="84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jc w:val="right"/>
              <w:ind w:right="39"/>
              <w:spacing w:after="0" w:line="148" w:lineRule="exact"/>
              <w:rPr>
                <w:sz w:val="20"/>
                <w:szCs w:val="20"/>
                <w:color w:val="auto"/>
              </w:rPr>
            </w:pPr>
            <w:r>
              <w:rPr>
                <w:rFonts w:ascii="Arial" w:cs="Arial" w:eastAsia="Arial" w:hAnsi="Arial"/>
                <w:sz w:val="13"/>
                <w:szCs w:val="13"/>
                <w:color w:val="0000FF"/>
              </w:rPr>
              <w:t>6,000</w:t>
            </w: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jc w:val="right"/>
              <w:ind w:right="258"/>
              <w:spacing w:after="0" w:line="148" w:lineRule="exact"/>
              <w:rPr>
                <w:sz w:val="20"/>
                <w:szCs w:val="20"/>
                <w:color w:val="auto"/>
              </w:rPr>
            </w:pPr>
            <w:r>
              <w:rPr>
                <w:rFonts w:ascii="Arial" w:cs="Arial" w:eastAsia="Arial" w:hAnsi="Arial"/>
                <w:sz w:val="13"/>
                <w:szCs w:val="13"/>
                <w:color w:val="0000FF"/>
              </w:rPr>
              <w:t>6,000</w:t>
            </w:r>
          </w:p>
        </w:tc>
        <w:tc>
          <w:tcPr>
            <w:tcW w:w="76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7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2"/>
              <w:spacing w:after="0"/>
              <w:rPr>
                <w:sz w:val="20"/>
                <w:szCs w:val="20"/>
                <w:color w:val="auto"/>
              </w:rPr>
            </w:pPr>
            <w:r>
              <w:rPr>
                <w:rFonts w:ascii="Arial" w:cs="Arial" w:eastAsia="Arial" w:hAnsi="Arial"/>
                <w:sz w:val="17"/>
                <w:szCs w:val="17"/>
                <w:color w:val="0000FF"/>
                <w:w w:val="88"/>
              </w:rPr>
              <w:t>15,000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9.44</w:t>
            </w:r>
          </w:p>
        </w:tc>
        <w:tc>
          <w:tcPr>
            <w:tcW w:w="114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12/14/2015</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15,000</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60" w:type="dxa"/>
            <w:vAlign w:val="bottom"/>
          </w:tcPr>
          <w:p>
            <w:pPr>
              <w:jc w:val="right"/>
              <w:ind w:right="19"/>
              <w:spacing w:after="0" w:line="132" w:lineRule="exact"/>
              <w:rPr>
                <w:sz w:val="20"/>
                <w:szCs w:val="20"/>
                <w:color w:val="auto"/>
              </w:rPr>
            </w:pPr>
            <w:r>
              <w:rPr>
                <w:rFonts w:ascii="Arial" w:cs="Arial" w:eastAsia="Arial" w:hAnsi="Arial"/>
                <w:sz w:val="13"/>
                <w:szCs w:val="13"/>
                <w:color w:val="0000FF"/>
              </w:rPr>
              <w:t>12/14/2025</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jc w:val="right"/>
              <w:ind w:right="238"/>
              <w:spacing w:after="0" w:line="132" w:lineRule="exact"/>
              <w:rPr>
                <w:sz w:val="20"/>
                <w:szCs w:val="20"/>
                <w:color w:val="auto"/>
              </w:rPr>
            </w:pPr>
            <w:r>
              <w:rPr>
                <w:rFonts w:ascii="Arial" w:cs="Arial" w:eastAsia="Arial" w:hAnsi="Arial"/>
                <w:sz w:val="13"/>
                <w:szCs w:val="13"/>
                <w:color w:val="0000FF"/>
              </w:rPr>
              <w:t>15,000</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contingent right to receive one share of FLDM common stock upon vesting of the unit.</w:t>
      </w:r>
    </w:p>
    <w:p>
      <w:pPr>
        <w:spacing w:after="0" w:line="51" w:lineRule="exact"/>
        <w:rPr>
          <w:rFonts w:ascii="Arial" w:cs="Arial" w:eastAsia="Arial" w:hAnsi="Arial"/>
          <w:sz w:val="13"/>
          <w:szCs w:val="13"/>
          <w:color w:val="008000"/>
        </w:rPr>
      </w:pPr>
    </w:p>
    <w:p>
      <w:pPr>
        <w:ind w:left="40" w:right="32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2/48th of the total number of shares underlying the Restricted Stock Units granted will vest on February 20, 2016, and 3/48th of the total number of shares underlying the Restricted Stock Units granted will vest every three months thereafter until fully vested, subject to recipient's continued status as a Service Provider (as defined in the Company's 2011 Equity Incentive Plan) through each applicable vest date.</w:t>
      </w:r>
    </w:p>
    <w:p>
      <w:pPr>
        <w:ind w:left="40" w:right="40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1/48th of the shares subject to the Option will vest on January 10, 2016, and 1/48th of the shares subject to the Option will vest each month thereafter such that the Option will be fully vested on the fourth anniversary of the vesting start date, subject to recipient's continued status as a Service Provider (as defined in the Company's 2011 Equity Incentive Plan) through each applicable vest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Robert F. Kornegay,</w:t>
            </w:r>
          </w:p>
        </w:tc>
        <w:tc>
          <w:tcPr>
            <w:tcW w:w="6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12/15/2015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103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2019-12-07T23:11:01Z</dcterms:created>
  <dcterms:modified xsi:type="dcterms:W3CDTF">2019-12-07T23:11:01Z</dcterms:modified>
</cp:coreProperties>
</file>