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4774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7456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ELOI FENEL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STANDARD BIOTOOLS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 TOWER PLACE, STE 2000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STANDARD BIOTOOLS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LAB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2" w:lineRule="exact"/>
        <w:rPr>
          <w:sz w:val="24"/>
          <w:szCs w:val="24"/>
          <w:color w:val="auto"/>
        </w:rPr>
      </w:pPr>
    </w:p>
    <w:p>
      <w:pPr>
        <w:sectPr>
          <w:pgSz w:w="11900" w:h="16838" w:orient="portrait"/>
          <w:cols w:equalWidth="0" w:num="3">
            <w:col w:w="3180" w:space="720"/>
            <w:col w:w="3220" w:space="61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06/20/2025</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w w:val="88"/>
              </w:rPr>
              <w:t>94,592</w:t>
            </w:r>
            <w:r>
              <w:rPr>
                <w:rFonts w:ascii="Times New Roman" w:cs="Times New Roman" w:eastAsia="Times New Roman" w:hAnsi="Times New Roman"/>
                <w:sz w:val="21"/>
                <w:szCs w:val="21"/>
                <w:color w:val="008000"/>
                <w:w w:val="88"/>
                <w:vertAlign w:val="superscript"/>
              </w:rPr>
              <w:t>(1)</w:t>
            </w:r>
          </w:p>
        </w:tc>
        <w:tc>
          <w:tcPr>
            <w:tcW w:w="5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236,183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06/20/2025</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125,660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06/20/2035</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125,660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125,660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in full on the earlier to occur of June 20, 2026 and one day prior to the date of the Company's next annual meeting of stockholders, subject to the Reporting Person's continued service through the applicable vesting date. Each RSU represents the right to receive one share of common stock upon vesting.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twelve equal monthly installments beginning on July 20, 2025, subject to the Reporting Person's continued service through the applicable vesting date.</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Fenel M. Eloi by Tomone</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06/24/2025</w:t>
            </w:r>
          </w:p>
        </w:tc>
        <w:tc>
          <w:tcPr>
            <w:tcW w:w="0" w:type="dxa"/>
            <w:vAlign w:val="bottom"/>
          </w:tcPr>
          <w:p>
            <w:pPr>
              <w:spacing w:after="0"/>
              <w:rPr>
                <w:sz w:val="1"/>
                <w:szCs w:val="1"/>
                <w:color w:val="auto"/>
              </w:rPr>
            </w:pPr>
          </w:p>
        </w:tc>
      </w:tr>
      <w:tr>
        <w:trPr>
          <w:trHeight w:val="87"/>
        </w:trPr>
        <w:tc>
          <w:tcPr>
            <w:tcW w:w="166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4"/>
              </w:rPr>
              <w:t>Tanaka, Attorney-in-Fact</w:t>
            </w:r>
          </w:p>
        </w:tc>
        <w:tc>
          <w:tcPr>
            <w:tcW w:w="22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660" w:type="dxa"/>
            <w:vAlign w:val="bottom"/>
            <w:tcBorders>
              <w:bottom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7190"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2025-06-24T18:04:38Z</dcterms:created>
  <dcterms:modified xsi:type="dcterms:W3CDTF">2025-06-24T18:04:38Z</dcterms:modified>
</cp:coreProperties>
</file>