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Paya Carlos V</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20"/>
        <w:spacing w:after="0" w:line="341" w:lineRule="auto"/>
        <w:rPr>
          <w:sz w:val="20"/>
          <w:szCs w:val="20"/>
          <w:color w:val="auto"/>
        </w:rPr>
      </w:pPr>
      <w:r>
        <w:rPr>
          <w:rFonts w:ascii="Arial" w:cs="Arial" w:eastAsia="Arial" w:hAnsi="Arial"/>
          <w:sz w:val="16"/>
          <w:szCs w:val="16"/>
          <w:color w:val="0000FF"/>
        </w:rPr>
        <w:t>C/O FLUIDIGM CORPORATION 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9"/>
          </w:tcPr>
          <w:p>
            <w:pPr>
              <w:jc w:val="center"/>
              <w:ind w:right="35"/>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05/25/2021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10,342</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69,554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5.56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15,402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05/25/2031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5"/>
              <w:spacing w:after="0" w:line="189" w:lineRule="exact"/>
              <w:rPr>
                <w:sz w:val="20"/>
                <w:szCs w:val="20"/>
                <w:color w:val="auto"/>
              </w:rPr>
            </w:pPr>
            <w:r>
              <w:rPr>
                <w:rFonts w:ascii="Arial" w:cs="Arial" w:eastAsia="Arial" w:hAnsi="Arial"/>
                <w:sz w:val="17"/>
                <w:szCs w:val="17"/>
                <w:color w:val="0000FF"/>
                <w:w w:val="84"/>
              </w:rPr>
              <w:t>15,402</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15,402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1" w:right="35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Restricted Stock Units vest in full on the earlier to occur of May 25, 2022 and one day prior to the date of the Company's next annual meeting of stockholders.</w:t>
      </w:r>
    </w:p>
    <w:p>
      <w:pPr>
        <w:spacing w:after="0" w:line="66" w:lineRule="exact"/>
        <w:rPr>
          <w:rFonts w:ascii="Arial" w:cs="Arial" w:eastAsia="Arial" w:hAnsi="Arial"/>
          <w:sz w:val="11"/>
          <w:szCs w:val="11"/>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twelve equal monthly increments beginning on June 25, 2021.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Carlos V. Paya by Nicholas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29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30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5"/>
          <w:szCs w:val="15"/>
          <w:color w:val="0000FF"/>
        </w:rPr>
        <w:t>05/27/2021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20" w:space="18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2021-05-27T23:43:23Z</dcterms:created>
  <dcterms:modified xsi:type="dcterms:W3CDTF">2021-05-27T23:43:23Z</dcterms:modified>
</cp:coreProperties>
</file>