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91821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9182100"/>
                    </a:xfrm>
                    <a:prstGeom prst="rect">
                      <a:avLst/>
                    </a:prstGeom>
                    <a:noFill/>
                  </pic:spPr>
                </pic:pic>
              </a:graphicData>
            </a:graphic>
          </wp:anchor>
        </w:drawing>
      </w:r>
    </w:p>
    <w:p>
      <w:pPr>
        <w:sectPr>
          <w:pgSz w:w="11900" w:h="16873" w:orient="portrait"/>
          <w:cols w:equalWidth="0" w:num="1">
            <w:col w:w="11420"/>
          </w:cols>
          <w:pgMar w:left="240" w:top="226" w:right="239" w:bottom="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jc w:val="center"/>
              <w:ind w:right="660"/>
              <w:spacing w:after="0"/>
              <w:rPr>
                <w:sz w:val="20"/>
                <w:szCs w:val="20"/>
                <w:color w:val="auto"/>
              </w:rPr>
            </w:pPr>
            <w:r>
              <w:rPr>
                <w:rFonts w:ascii="Arial" w:cs="Arial" w:eastAsia="Arial" w:hAnsi="Arial"/>
                <w:sz w:val="14"/>
                <w:szCs w:val="14"/>
                <w:color w:val="auto"/>
                <w:w w:val="96"/>
              </w:rPr>
              <w:t>1. Name and Address of Reporting Person</w:t>
            </w:r>
            <w:r>
              <w:rPr>
                <w:rFonts w:ascii="Arial" w:cs="Arial" w:eastAsia="Arial" w:hAnsi="Arial"/>
                <w:sz w:val="22"/>
                <w:szCs w:val="22"/>
                <w:color w:val="auto"/>
                <w:w w:val="96"/>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jc w:val="center"/>
              <w:ind w:right="720"/>
              <w:spacing w:after="0"/>
              <w:rPr>
                <w:rFonts w:ascii="Arial" w:cs="Arial" w:eastAsia="Arial" w:hAnsi="Arial"/>
                <w:sz w:val="22"/>
                <w:szCs w:val="22"/>
                <w:color w:val="0000EE"/>
                <w:w w:val="91"/>
              </w:rPr>
            </w:pPr>
            <w:hyperlink r:id="rId11">
              <w:r>
                <w:rPr>
                  <w:rFonts w:ascii="Arial" w:cs="Arial" w:eastAsia="Arial" w:hAnsi="Arial"/>
                  <w:sz w:val="22"/>
                  <w:szCs w:val="22"/>
                  <w:color w:val="0000EE"/>
                  <w:w w:val="91"/>
                </w:rPr>
                <w:t>Levin Easterly Partners LLC</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2500" w:type="dxa"/>
            <w:vAlign w:val="bottom"/>
            <w:tcBorders>
              <w:top w:val="single" w:sz="8" w:color="0000EE"/>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03/31/2019</w:t>
            </w:r>
          </w:p>
        </w:tc>
        <w:tc>
          <w:tcPr>
            <w:tcW w:w="0" w:type="dxa"/>
            <w:vAlign w:val="bottom"/>
          </w:tcPr>
          <w:p>
            <w:pPr>
              <w:spacing w:after="0"/>
              <w:rPr>
                <w:sz w:val="1"/>
                <w:szCs w:val="1"/>
                <w:color w:val="auto"/>
              </w:rPr>
            </w:pPr>
          </w:p>
        </w:tc>
      </w:tr>
    </w:tbl>
    <w:p>
      <w:pPr>
        <w:spacing w:after="0" w:line="14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4"/>
                <w:szCs w:val="14"/>
                <w:color w:val="auto"/>
              </w:rPr>
              <w:t>(Last)</w:t>
            </w:r>
          </w:p>
        </w:tc>
        <w:tc>
          <w:tcPr>
            <w:tcW w:w="960" w:type="dxa"/>
            <w:vAlign w:val="bottom"/>
          </w:tcPr>
          <w:p>
            <w:pPr>
              <w:ind w:left="40"/>
              <w:spacing w:after="0"/>
              <w:rPr>
                <w:sz w:val="20"/>
                <w:szCs w:val="20"/>
                <w:color w:val="auto"/>
              </w:rPr>
            </w:pPr>
            <w:r>
              <w:rPr>
                <w:rFonts w:ascii="Arial" w:cs="Arial" w:eastAsia="Arial" w:hAnsi="Arial"/>
                <w:sz w:val="14"/>
                <w:szCs w:val="14"/>
                <w:color w:val="auto"/>
              </w:rPr>
              <w:t>(First)</w:t>
            </w:r>
          </w:p>
        </w:tc>
        <w:tc>
          <w:tcPr>
            <w:tcW w:w="1200" w:type="dxa"/>
            <w:vAlign w:val="bottom"/>
          </w:tcPr>
          <w:p>
            <w:pPr>
              <w:ind w:left="1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0000FF"/>
              </w:rPr>
              <w:t>595 MADISON AVENUE</w:t>
            </w:r>
          </w:p>
        </w:tc>
        <w:tc>
          <w:tcPr>
            <w:tcW w:w="12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w w:val="93"/>
              </w:rPr>
              <w:t>17TH FLOOR</w:t>
            </w: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158"/>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70"/>
        </w:trPr>
        <w:tc>
          <w:tcPr>
            <w:tcW w:w="11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23"/>
                <w:szCs w:val="23"/>
                <w:color w:val="auto"/>
              </w:rPr>
            </w:pPr>
          </w:p>
        </w:tc>
        <w:tc>
          <w:tcPr>
            <w:tcW w:w="12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8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960" w:type="dxa"/>
            <w:vAlign w:val="bottom"/>
          </w:tcPr>
          <w:p>
            <w:pPr>
              <w:ind w:left="40"/>
              <w:spacing w:after="0"/>
              <w:rPr>
                <w:sz w:val="20"/>
                <w:szCs w:val="20"/>
                <w:color w:val="auto"/>
              </w:rPr>
            </w:pPr>
            <w:r>
              <w:rPr>
                <w:rFonts w:ascii="Arial" w:cs="Arial" w:eastAsia="Arial" w:hAnsi="Arial"/>
                <w:sz w:val="18"/>
                <w:szCs w:val="18"/>
                <w:color w:val="0000FF"/>
              </w:rPr>
              <w:t>NY</w:t>
            </w:r>
          </w:p>
        </w:tc>
        <w:tc>
          <w:tcPr>
            <w:tcW w:w="1200" w:type="dxa"/>
            <w:vAlign w:val="bottom"/>
          </w:tcPr>
          <w:p>
            <w:pPr>
              <w:ind w:left="160"/>
              <w:spacing w:after="0"/>
              <w:rPr>
                <w:sz w:val="20"/>
                <w:szCs w:val="20"/>
                <w:color w:val="auto"/>
              </w:rPr>
            </w:pPr>
            <w:r>
              <w:rPr>
                <w:rFonts w:ascii="Arial" w:cs="Arial" w:eastAsia="Arial" w:hAnsi="Arial"/>
                <w:sz w:val="18"/>
                <w:szCs w:val="18"/>
                <w:color w:val="0000FF"/>
              </w:rPr>
              <w:t>10022</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FLUIDIGM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FLDM</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4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660" w:type="dxa"/>
            <w:vAlign w:val="bottom"/>
          </w:tcPr>
          <w:p>
            <w:pPr>
              <w:spacing w:after="0"/>
              <w:rPr>
                <w:sz w:val="20"/>
                <w:szCs w:val="20"/>
                <w:color w:val="auto"/>
              </w:rPr>
            </w:pPr>
            <w:r>
              <w:rPr>
                <w:rFonts w:ascii="Arial" w:cs="Arial" w:eastAsia="Arial" w:hAnsi="Arial"/>
                <w:sz w:val="14"/>
                <w:szCs w:val="14"/>
                <w:color w:val="auto"/>
              </w:rPr>
              <w:t>(Check all applicable)</w:t>
            </w:r>
          </w:p>
        </w:tc>
        <w:tc>
          <w:tcPr>
            <w:tcW w:w="4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237"/>
        </w:trPr>
        <w:tc>
          <w:tcPr>
            <w:tcW w:w="1660" w:type="dxa"/>
            <w:vAlign w:val="bottom"/>
          </w:tcPr>
          <w:p>
            <w:pPr>
              <w:ind w:left="540"/>
              <w:spacing w:after="0"/>
              <w:rPr>
                <w:sz w:val="20"/>
                <w:szCs w:val="20"/>
                <w:color w:val="auto"/>
              </w:rPr>
            </w:pPr>
            <w:r>
              <w:rPr>
                <w:rFonts w:ascii="Arial" w:cs="Arial" w:eastAsia="Arial" w:hAnsi="Arial"/>
                <w:sz w:val="14"/>
                <w:szCs w:val="14"/>
                <w:color w:val="auto"/>
              </w:rPr>
              <w:t>Director</w:t>
            </w:r>
          </w:p>
        </w:tc>
        <w:tc>
          <w:tcPr>
            <w:tcW w:w="400" w:type="dxa"/>
            <w:vAlign w:val="bottom"/>
          </w:tcPr>
          <w:p>
            <w:pPr>
              <w:ind w:left="160"/>
              <w:spacing w:after="0"/>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10% Owner</w:t>
            </w:r>
          </w:p>
        </w:tc>
        <w:tc>
          <w:tcPr>
            <w:tcW w:w="20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242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88"/>
        </w:trPr>
        <w:tc>
          <w:tcPr>
            <w:tcW w:w="1660" w:type="dxa"/>
            <w:vAlign w:val="bottom"/>
          </w:tcPr>
          <w:p>
            <w:pPr>
              <w:ind w:left="540"/>
              <w:spacing w:after="0"/>
              <w:rPr>
                <w:sz w:val="20"/>
                <w:szCs w:val="20"/>
                <w:color w:val="auto"/>
              </w:rPr>
            </w:pPr>
            <w:r>
              <w:rPr>
                <w:rFonts w:ascii="Arial" w:cs="Arial" w:eastAsia="Arial" w:hAnsi="Arial"/>
                <w:sz w:val="14"/>
                <w:szCs w:val="14"/>
                <w:color w:val="auto"/>
              </w:rPr>
              <w:t>Officer (give title</w:t>
            </w:r>
          </w:p>
        </w:tc>
        <w:tc>
          <w:tcPr>
            <w:tcW w:w="400" w:type="dxa"/>
            <w:vAlign w:val="bottom"/>
          </w:tcPr>
          <w:p>
            <w:pPr>
              <w:ind w:left="160"/>
              <w:spacing w:after="0" w:line="189" w:lineRule="exact"/>
              <w:rPr>
                <w:sz w:val="20"/>
                <w:szCs w:val="20"/>
                <w:color w:val="auto"/>
              </w:rPr>
            </w:pPr>
            <w:r>
              <w:rPr>
                <w:rFonts w:ascii="Arial" w:cs="Arial" w:eastAsia="Arial" w:hAnsi="Arial"/>
                <w:sz w:val="18"/>
                <w:szCs w:val="18"/>
                <w:color w:val="0000FF"/>
              </w:rPr>
              <w:t>X</w:t>
            </w:r>
          </w:p>
        </w:tc>
        <w:tc>
          <w:tcPr>
            <w:tcW w:w="1260" w:type="dxa"/>
            <w:vAlign w:val="bottom"/>
          </w:tcPr>
          <w:p>
            <w:pPr>
              <w:ind w:left="100"/>
              <w:spacing w:after="0"/>
              <w:rPr>
                <w:sz w:val="20"/>
                <w:szCs w:val="20"/>
                <w:color w:val="auto"/>
              </w:rPr>
            </w:pPr>
            <w:r>
              <w:rPr>
                <w:rFonts w:ascii="Arial" w:cs="Arial" w:eastAsia="Arial" w:hAnsi="Arial"/>
                <w:sz w:val="14"/>
                <w:szCs w:val="14"/>
                <w:color w:val="auto"/>
              </w:rPr>
              <w:t>Other (specify</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176"/>
        </w:trPr>
        <w:tc>
          <w:tcPr>
            <w:tcW w:w="1660" w:type="dxa"/>
            <w:vAlign w:val="bottom"/>
          </w:tcPr>
          <w:p>
            <w:pPr>
              <w:ind w:left="540"/>
              <w:spacing w:after="0"/>
              <w:rPr>
                <w:sz w:val="20"/>
                <w:szCs w:val="20"/>
                <w:color w:val="auto"/>
              </w:rPr>
            </w:pPr>
            <w:r>
              <w:rPr>
                <w:rFonts w:ascii="Arial" w:cs="Arial" w:eastAsia="Arial" w:hAnsi="Arial"/>
                <w:sz w:val="14"/>
                <w:szCs w:val="14"/>
                <w:color w:val="auto"/>
              </w:rPr>
              <w:t>below)</w:t>
            </w:r>
          </w:p>
        </w:tc>
        <w:tc>
          <w:tcPr>
            <w:tcW w:w="400" w:type="dxa"/>
            <w:vAlign w:val="bottom"/>
          </w:tcPr>
          <w:p>
            <w:pPr>
              <w:spacing w:after="0"/>
              <w:rPr>
                <w:sz w:val="15"/>
                <w:szCs w:val="15"/>
                <w:color w:val="auto"/>
              </w:rPr>
            </w:pPr>
          </w:p>
        </w:tc>
        <w:tc>
          <w:tcPr>
            <w:tcW w:w="1260" w:type="dxa"/>
            <w:vAlign w:val="bottom"/>
          </w:tcPr>
          <w:p>
            <w:pPr>
              <w:ind w:left="100"/>
              <w:spacing w:after="0"/>
              <w:rPr>
                <w:sz w:val="20"/>
                <w:szCs w:val="20"/>
                <w:color w:val="auto"/>
              </w:rPr>
            </w:pPr>
            <w:r>
              <w:rPr>
                <w:rFonts w:ascii="Arial" w:cs="Arial" w:eastAsia="Arial" w:hAnsi="Arial"/>
                <w:sz w:val="14"/>
                <w:szCs w:val="14"/>
                <w:color w:val="auto"/>
              </w:rPr>
              <w:t>below)</w:t>
            </w:r>
          </w:p>
        </w:tc>
        <w:tc>
          <w:tcPr>
            <w:tcW w:w="2880" w:type="dxa"/>
            <w:vAlign w:val="bottom"/>
            <w:gridSpan w:val="3"/>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229"/>
        </w:trPr>
        <w:tc>
          <w:tcPr>
            <w:tcW w:w="3320" w:type="dxa"/>
            <w:vAlign w:val="bottom"/>
            <w:gridSpan w:val="3"/>
          </w:tcPr>
          <w:p>
            <w:pPr>
              <w:ind w:left="1060"/>
              <w:spacing w:after="0"/>
              <w:rPr>
                <w:sz w:val="20"/>
                <w:szCs w:val="20"/>
                <w:color w:val="auto"/>
              </w:rPr>
            </w:pPr>
            <w:r>
              <w:rPr>
                <w:rFonts w:ascii="Arial" w:cs="Arial" w:eastAsia="Arial" w:hAnsi="Arial"/>
                <w:sz w:val="18"/>
                <w:szCs w:val="18"/>
                <w:color w:val="0000FF"/>
              </w:rPr>
              <w:t>Passive Investor</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tcPr>
          <w:p>
            <w:pPr>
              <w:ind w:left="100"/>
              <w:spacing w:after="0"/>
              <w:rPr>
                <w:sz w:val="20"/>
                <w:szCs w:val="20"/>
                <w:color w:val="auto"/>
              </w:rPr>
            </w:pPr>
            <w:r>
              <w:rPr>
                <w:rFonts w:ascii="Arial" w:cs="Arial" w:eastAsia="Arial" w:hAnsi="Arial"/>
                <w:sz w:val="14"/>
                <w:szCs w:val="14"/>
                <w:color w:val="auto"/>
              </w:rPr>
              <w:t>Form filed by One Reporting Person</w:t>
            </w:r>
          </w:p>
        </w:tc>
        <w:tc>
          <w:tcPr>
            <w:tcW w:w="0" w:type="dxa"/>
            <w:vAlign w:val="bottom"/>
          </w:tcPr>
          <w:p>
            <w:pPr>
              <w:spacing w:after="0"/>
              <w:rPr>
                <w:sz w:val="1"/>
                <w:szCs w:val="1"/>
                <w:color w:val="auto"/>
              </w:rPr>
            </w:pPr>
          </w:p>
        </w:tc>
      </w:tr>
      <w:tr>
        <w:trPr>
          <w:trHeight w:val="149"/>
        </w:trPr>
        <w:tc>
          <w:tcPr>
            <w:tcW w:w="16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60" w:type="dxa"/>
            <w:vAlign w:val="bottom"/>
            <w:vMerge w:val="restart"/>
          </w:tcPr>
          <w:p>
            <w:pPr>
              <w:ind w:left="40"/>
              <w:spacing w:after="0"/>
              <w:rPr>
                <w:sz w:val="20"/>
                <w:szCs w:val="20"/>
                <w:color w:val="auto"/>
              </w:rPr>
            </w:pPr>
            <w:r>
              <w:rPr>
                <w:rFonts w:ascii="Arial" w:cs="Arial" w:eastAsia="Arial" w:hAnsi="Arial"/>
                <w:sz w:val="18"/>
                <w:szCs w:val="18"/>
                <w:color w:val="0000FF"/>
              </w:rPr>
              <w:t>X</w:t>
            </w:r>
          </w:p>
        </w:tc>
        <w:tc>
          <w:tcPr>
            <w:tcW w:w="2420" w:type="dxa"/>
            <w:vAlign w:val="bottom"/>
          </w:tcPr>
          <w:p>
            <w:pPr>
              <w:ind w:left="100"/>
              <w:spacing w:after="0" w:line="149" w:lineRule="exact"/>
              <w:rPr>
                <w:sz w:val="20"/>
                <w:szCs w:val="20"/>
                <w:color w:val="auto"/>
              </w:rPr>
            </w:pPr>
            <w:r>
              <w:rPr>
                <w:rFonts w:ascii="Arial" w:cs="Arial" w:eastAsia="Arial" w:hAnsi="Arial"/>
                <w:sz w:val="14"/>
                <w:szCs w:val="14"/>
                <w:color w:val="auto"/>
              </w:rPr>
              <w:t>Form filed by More than One</w:t>
            </w:r>
          </w:p>
        </w:tc>
        <w:tc>
          <w:tcPr>
            <w:tcW w:w="0" w:type="dxa"/>
            <w:vAlign w:val="bottom"/>
          </w:tcPr>
          <w:p>
            <w:pPr>
              <w:spacing w:after="0"/>
              <w:rPr>
                <w:sz w:val="1"/>
                <w:szCs w:val="1"/>
                <w:color w:val="auto"/>
              </w:rPr>
            </w:pPr>
          </w:p>
        </w:tc>
      </w:tr>
      <w:tr>
        <w:trPr>
          <w:trHeight w:val="107"/>
        </w:trPr>
        <w:tc>
          <w:tcPr>
            <w:tcW w:w="16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00" w:type="dxa"/>
            <w:vAlign w:val="bottom"/>
          </w:tcPr>
          <w:p>
            <w:pPr>
              <w:spacing w:after="0"/>
              <w:rPr>
                <w:sz w:val="9"/>
                <w:szCs w:val="9"/>
                <w:color w:val="auto"/>
              </w:rPr>
            </w:pPr>
          </w:p>
        </w:tc>
        <w:tc>
          <w:tcPr>
            <w:tcW w:w="260" w:type="dxa"/>
            <w:vAlign w:val="bottom"/>
            <w:vMerge w:val="continue"/>
          </w:tcPr>
          <w:p>
            <w:pPr>
              <w:spacing w:after="0"/>
              <w:rPr>
                <w:sz w:val="9"/>
                <w:szCs w:val="9"/>
                <w:color w:val="auto"/>
              </w:rPr>
            </w:pPr>
          </w:p>
        </w:tc>
        <w:tc>
          <w:tcPr>
            <w:tcW w:w="2420" w:type="dxa"/>
            <w:vAlign w:val="bottom"/>
            <w:vMerge w:val="restart"/>
          </w:tcPr>
          <w:p>
            <w:pPr>
              <w:ind w:left="100"/>
              <w:spacing w:after="0"/>
              <w:rPr>
                <w:sz w:val="20"/>
                <w:szCs w:val="20"/>
                <w:color w:val="auto"/>
              </w:rPr>
            </w:pPr>
            <w:r>
              <w:rPr>
                <w:rFonts w:ascii="Arial" w:cs="Arial" w:eastAsia="Arial" w:hAnsi="Arial"/>
                <w:sz w:val="14"/>
                <w:szCs w:val="14"/>
                <w:color w:val="auto"/>
              </w:rPr>
              <w:t>Reporting Person</w:t>
            </w:r>
          </w:p>
        </w:tc>
        <w:tc>
          <w:tcPr>
            <w:tcW w:w="0" w:type="dxa"/>
            <w:vAlign w:val="bottom"/>
          </w:tcPr>
          <w:p>
            <w:pPr>
              <w:spacing w:after="0"/>
              <w:rPr>
                <w:sz w:val="1"/>
                <w:szCs w:val="1"/>
                <w:color w:val="auto"/>
              </w:rPr>
            </w:pPr>
          </w:p>
        </w:tc>
      </w:tr>
      <w:tr>
        <w:trPr>
          <w:trHeight w:val="56"/>
        </w:trPr>
        <w:tc>
          <w:tcPr>
            <w:tcW w:w="16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60" w:type="dxa"/>
            <w:vAlign w:val="bottom"/>
          </w:tcPr>
          <w:p>
            <w:pPr>
              <w:spacing w:after="0"/>
              <w:rPr>
                <w:sz w:val="4"/>
                <w:szCs w:val="4"/>
                <w:color w:val="auto"/>
              </w:rPr>
            </w:pPr>
          </w:p>
        </w:tc>
        <w:tc>
          <w:tcPr>
            <w:tcW w:w="2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00" w:lineRule="exact"/>
        <w:rPr>
          <w:sz w:val="24"/>
          <w:szCs w:val="24"/>
          <w:color w:val="auto"/>
        </w:rPr>
      </w:pPr>
    </w:p>
    <w:p>
      <w:pPr>
        <w:sectPr>
          <w:pgSz w:w="11900" w:h="16873" w:orient="portrait"/>
          <w:cols w:equalWidth="0" w:num="2">
            <w:col w:w="4720" w:space="480"/>
            <w:col w:w="6220"/>
          </w:cols>
          <w:pgMar w:left="240" w:top="226" w:right="239" w:bottom="0" w:gutter="0" w:footer="0" w:header="0"/>
          <w:type w:val="continuous"/>
        </w:sectPr>
      </w:pPr>
    </w:p>
    <w:p>
      <w:pPr>
        <w:spacing w:after="0" w:line="97"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500" w:type="dxa"/>
            <w:vAlign w:val="bottom"/>
            <w:gridSpan w:val="2"/>
          </w:tcPr>
          <w:p>
            <w:pPr>
              <w:ind w:left="52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gridSpan w:val="2"/>
          </w:tcPr>
          <w:p>
            <w:pPr>
              <w:ind w:left="200"/>
              <w:spacing w:after="0"/>
              <w:rPr>
                <w:sz w:val="20"/>
                <w:szCs w:val="20"/>
                <w:color w:val="auto"/>
              </w:rPr>
            </w:pPr>
            <w:r>
              <w:rPr>
                <w:rFonts w:ascii="Arial" w:cs="Arial" w:eastAsia="Arial" w:hAnsi="Arial"/>
                <w:sz w:val="14"/>
                <w:szCs w:val="14"/>
                <w:b w:val="1"/>
                <w:bCs w:val="1"/>
                <w:color w:val="auto"/>
              </w:rPr>
              <w:t>3. Ownership</w:t>
            </w:r>
          </w:p>
        </w:tc>
        <w:tc>
          <w:tcPr>
            <w:tcW w:w="3020" w:type="dxa"/>
            <w:vAlign w:val="bottom"/>
            <w:gridSpan w:val="4"/>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500" w:type="dxa"/>
            <w:vAlign w:val="bottom"/>
            <w:gridSpan w:val="2"/>
          </w:tcPr>
          <w:p>
            <w:pPr>
              <w:ind w:left="52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136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13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4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(1)(2)</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vMerge w:val="restart"/>
          </w:tcPr>
          <w:p>
            <w:pPr>
              <w:jc w:val="right"/>
              <w:ind w:right="484"/>
              <w:spacing w:after="0"/>
              <w:rPr>
                <w:sz w:val="20"/>
                <w:szCs w:val="20"/>
                <w:color w:val="auto"/>
              </w:rPr>
            </w:pPr>
            <w:r>
              <w:rPr>
                <w:rFonts w:ascii="Arial" w:cs="Arial" w:eastAsia="Arial" w:hAnsi="Arial"/>
                <w:sz w:val="18"/>
                <w:szCs w:val="18"/>
                <w:color w:val="0000FF"/>
              </w:rPr>
              <w:t>12,226,430</w:t>
            </w:r>
          </w:p>
        </w:tc>
        <w:tc>
          <w:tcPr>
            <w:tcW w:w="92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By: Managed Accounts of 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000" w:type="dxa"/>
            <w:vAlign w:val="bottom"/>
            <w:gridSpan w:val="3"/>
            <w:vMerge w:val="restart"/>
          </w:tcPr>
          <w:p>
            <w:pPr>
              <w:ind w:left="120"/>
              <w:spacing w:after="0"/>
              <w:rPr>
                <w:sz w:val="20"/>
                <w:szCs w:val="20"/>
                <w:color w:val="auto"/>
              </w:rPr>
            </w:pPr>
            <w:r>
              <w:rPr>
                <w:rFonts w:ascii="Arial" w:cs="Arial" w:eastAsia="Arial" w:hAnsi="Arial"/>
                <w:sz w:val="18"/>
                <w:szCs w:val="18"/>
                <w:color w:val="0000FF"/>
              </w:rPr>
              <w:t>Easterly Partners LLC</w:t>
            </w:r>
            <w:r>
              <w:rPr>
                <w:rFonts w:ascii="Arial" w:cs="Arial" w:eastAsia="Arial" w:hAnsi="Arial"/>
                <w:sz w:val="22"/>
                <w:szCs w:val="22"/>
                <w:color w:val="008000"/>
                <w:vertAlign w:val="superscript"/>
              </w:rPr>
              <w:t>(3)(4)</w:t>
            </w: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40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40" w:type="dxa"/>
            <w:vAlign w:val="bottom"/>
            <w:tcBorders>
              <w:bottom w:val="single" w:sz="8" w:color="2C2C2C"/>
            </w:tcBorders>
          </w:tcPr>
          <w:p>
            <w:pPr>
              <w:spacing w:after="0"/>
              <w:rPr>
                <w:sz w:val="10"/>
                <w:szCs w:val="10"/>
                <w:color w:val="auto"/>
              </w:rPr>
            </w:pPr>
          </w:p>
        </w:tc>
        <w:tc>
          <w:tcPr>
            <w:tcW w:w="2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1800" w:type="dxa"/>
            <w:vAlign w:val="bottom"/>
            <w:tcBorders>
              <w:bottom w:val="single" w:sz="8" w:color="2C2C2C"/>
            </w:tcBorders>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3000" w:type="dxa"/>
            <w:vAlign w:val="bottom"/>
            <w:tcBorders>
              <w:bottom w:val="single" w:sz="8" w:color="2C2C2C"/>
            </w:tcBorders>
            <w:gridSpan w:val="3"/>
            <w:vMerge w:val="continue"/>
          </w:tcPr>
          <w:p>
            <w:pPr>
              <w:spacing w:after="0"/>
              <w:rPr>
                <w:sz w:val="10"/>
                <w:szCs w:val="10"/>
                <w:color w:val="auto"/>
              </w:rPr>
            </w:pPr>
          </w:p>
        </w:tc>
        <w:tc>
          <w:tcPr>
            <w:tcW w:w="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00" w:type="dxa"/>
            <w:vAlign w:val="bottom"/>
            <w:gridSpan w:val="2"/>
            <w:vMerge w:val="restart"/>
          </w:tcPr>
          <w:p>
            <w:pPr>
              <w:ind w:left="60"/>
              <w:spacing w:after="0"/>
              <w:rPr>
                <w:sz w:val="20"/>
                <w:szCs w:val="20"/>
                <w:color w:val="auto"/>
              </w:rPr>
            </w:pPr>
            <w:r>
              <w:rPr>
                <w:rFonts w:ascii="Arial" w:cs="Arial" w:eastAsia="Arial" w:hAnsi="Arial"/>
                <w:sz w:val="18"/>
                <w:szCs w:val="18"/>
                <w:color w:val="0000FF"/>
                <w:w w:val="89"/>
              </w:rPr>
              <w:t>Common Stock</w:t>
            </w:r>
            <w:r>
              <w:rPr>
                <w:rFonts w:ascii="Arial" w:cs="Arial" w:eastAsia="Arial" w:hAnsi="Arial"/>
                <w:sz w:val="22"/>
                <w:szCs w:val="22"/>
                <w:color w:val="008000"/>
                <w:w w:val="89"/>
                <w:vertAlign w:val="superscript"/>
              </w:rPr>
              <w:t>(1)(2)</w:t>
            </w:r>
          </w:p>
        </w:tc>
        <w:tc>
          <w:tcPr>
            <w:tcW w:w="9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vMerge w:val="restart"/>
          </w:tcPr>
          <w:p>
            <w:pPr>
              <w:jc w:val="right"/>
              <w:ind w:right="684"/>
              <w:spacing w:after="0"/>
              <w:rPr>
                <w:sz w:val="20"/>
                <w:szCs w:val="20"/>
                <w:color w:val="auto"/>
              </w:rPr>
            </w:pPr>
            <w:r>
              <w:rPr>
                <w:rFonts w:ascii="Arial" w:cs="Arial" w:eastAsia="Arial" w:hAnsi="Arial"/>
                <w:sz w:val="18"/>
                <w:szCs w:val="18"/>
                <w:color w:val="0000FF"/>
              </w:rPr>
              <w:t>4,996</w:t>
            </w:r>
          </w:p>
        </w:tc>
        <w:tc>
          <w:tcPr>
            <w:tcW w:w="920" w:type="dxa"/>
            <w:vAlign w:val="bottom"/>
            <w:vMerge w:val="restart"/>
          </w:tcPr>
          <w:p>
            <w:pPr>
              <w:ind w:left="720"/>
              <w:spacing w:after="0"/>
              <w:rPr>
                <w:sz w:val="20"/>
                <w:szCs w:val="20"/>
                <w:color w:val="auto"/>
              </w:rPr>
            </w:pPr>
            <w:r>
              <w:rPr>
                <w:rFonts w:ascii="Arial" w:cs="Arial" w:eastAsia="Arial" w:hAnsi="Arial"/>
                <w:sz w:val="18"/>
                <w:szCs w:val="18"/>
                <w:color w:val="0000FF"/>
              </w:rPr>
              <w:t>I</w:t>
            </w:r>
          </w:p>
        </w:tc>
        <w:tc>
          <w:tcPr>
            <w:tcW w:w="400" w:type="dxa"/>
            <w:vAlign w:val="bottom"/>
          </w:tcPr>
          <w:p>
            <w:pPr>
              <w:spacing w:after="0"/>
              <w:rPr>
                <w:sz w:val="22"/>
                <w:szCs w:val="22"/>
                <w:color w:val="auto"/>
              </w:rPr>
            </w:pPr>
          </w:p>
        </w:tc>
        <w:tc>
          <w:tcPr>
            <w:tcW w:w="3020" w:type="dxa"/>
            <w:vAlign w:val="bottom"/>
            <w:gridSpan w:val="4"/>
          </w:tcPr>
          <w:p>
            <w:pPr>
              <w:ind w:left="120"/>
              <w:spacing w:after="0"/>
              <w:rPr>
                <w:sz w:val="20"/>
                <w:szCs w:val="20"/>
                <w:color w:val="auto"/>
              </w:rPr>
            </w:pPr>
            <w:r>
              <w:rPr>
                <w:rFonts w:ascii="Arial" w:cs="Arial" w:eastAsia="Arial" w:hAnsi="Arial"/>
                <w:sz w:val="18"/>
                <w:szCs w:val="18"/>
                <w:color w:val="0000FF"/>
              </w:rPr>
              <w:t>By: A Managed Account of Levin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500" w:type="dxa"/>
            <w:vAlign w:val="bottom"/>
            <w:gridSpan w:val="2"/>
            <w:vMerge w:val="continue"/>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0" w:type="dxa"/>
            <w:vAlign w:val="bottom"/>
            <w:vMerge w:val="continue"/>
          </w:tcPr>
          <w:p>
            <w:pPr>
              <w:spacing w:after="0"/>
              <w:rPr>
                <w:sz w:val="14"/>
                <w:szCs w:val="14"/>
                <w:color w:val="auto"/>
              </w:rPr>
            </w:pPr>
          </w:p>
        </w:tc>
        <w:tc>
          <w:tcPr>
            <w:tcW w:w="920" w:type="dxa"/>
            <w:vAlign w:val="bottom"/>
            <w:vMerge w:val="continue"/>
          </w:tcPr>
          <w:p>
            <w:pPr>
              <w:spacing w:after="0"/>
              <w:rPr>
                <w:sz w:val="14"/>
                <w:szCs w:val="14"/>
                <w:color w:val="auto"/>
              </w:rPr>
            </w:pPr>
          </w:p>
        </w:tc>
        <w:tc>
          <w:tcPr>
            <w:tcW w:w="400" w:type="dxa"/>
            <w:vAlign w:val="bottom"/>
          </w:tcPr>
          <w:p>
            <w:pPr>
              <w:spacing w:after="0"/>
              <w:rPr>
                <w:sz w:val="14"/>
                <w:szCs w:val="14"/>
                <w:color w:val="auto"/>
              </w:rPr>
            </w:pPr>
          </w:p>
        </w:tc>
        <w:tc>
          <w:tcPr>
            <w:tcW w:w="3020" w:type="dxa"/>
            <w:vAlign w:val="bottom"/>
            <w:gridSpan w:val="4"/>
            <w:vMerge w:val="restart"/>
          </w:tcPr>
          <w:p>
            <w:pPr>
              <w:ind w:left="120"/>
              <w:spacing w:after="0"/>
              <w:rPr>
                <w:sz w:val="20"/>
                <w:szCs w:val="20"/>
                <w:color w:val="auto"/>
              </w:rPr>
            </w:pPr>
            <w:r>
              <w:rPr>
                <w:rFonts w:ascii="Arial" w:cs="Arial" w:eastAsia="Arial" w:hAnsi="Arial"/>
                <w:sz w:val="18"/>
                <w:szCs w:val="18"/>
                <w:color w:val="0000FF"/>
              </w:rPr>
              <w:t>Capital Strategies, LP</w:t>
            </w:r>
            <w:r>
              <w:rPr>
                <w:rFonts w:ascii="Arial" w:cs="Arial" w:eastAsia="Arial" w:hAnsi="Arial"/>
                <w:sz w:val="22"/>
                <w:szCs w:val="22"/>
                <w:color w:val="008000"/>
                <w:vertAlign w:val="superscript"/>
              </w:rPr>
              <w:t>(5)(6)</w:t>
            </w:r>
          </w:p>
        </w:tc>
        <w:tc>
          <w:tcPr>
            <w:tcW w:w="0" w:type="dxa"/>
            <w:vAlign w:val="bottom"/>
          </w:tcPr>
          <w:p>
            <w:pPr>
              <w:spacing w:after="0"/>
              <w:rPr>
                <w:sz w:val="1"/>
                <w:szCs w:val="1"/>
                <w:color w:val="auto"/>
              </w:rPr>
            </w:pPr>
          </w:p>
        </w:tc>
      </w:tr>
      <w:tr>
        <w:trPr>
          <w:trHeight w:val="155"/>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140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86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180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0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1400" w:type="dxa"/>
            <w:vAlign w:val="bottom"/>
            <w:tcBorders>
              <w:top w:val="single" w:sz="8" w:color="2C2C2C"/>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4400" w:type="dxa"/>
            <w:vAlign w:val="bottom"/>
            <w:tcBorders>
              <w:top w:val="single" w:sz="8" w:color="2C2C2C"/>
            </w:tcBorders>
            <w:gridSpan w:val="6"/>
          </w:tcPr>
          <w:p>
            <w:pPr>
              <w:ind w:left="4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40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540" w:type="dxa"/>
            <w:vAlign w:val="bottom"/>
            <w:gridSpan w:val="8"/>
          </w:tcPr>
          <w:p>
            <w:pPr>
              <w:ind w:left="4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3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740" w:type="dxa"/>
            <w:vAlign w:val="bottom"/>
          </w:tcPr>
          <w:p>
            <w:pPr>
              <w:spacing w:after="0"/>
              <w:rPr>
                <w:sz w:val="16"/>
                <w:szCs w:val="16"/>
                <w:color w:val="auto"/>
              </w:rPr>
            </w:pPr>
          </w:p>
        </w:tc>
        <w:tc>
          <w:tcPr>
            <w:tcW w:w="1680" w:type="dxa"/>
            <w:vAlign w:val="bottom"/>
            <w:gridSpan w:val="4"/>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20" w:type="dxa"/>
            <w:vAlign w:val="bottom"/>
            <w:gridSpan w:val="2"/>
          </w:tcPr>
          <w:p>
            <w:pPr>
              <w:ind w:left="80"/>
              <w:spacing w:after="0"/>
              <w:rPr>
                <w:sz w:val="20"/>
                <w:szCs w:val="20"/>
                <w:color w:val="auto"/>
              </w:rPr>
            </w:pPr>
            <w:r>
              <w:rPr>
                <w:rFonts w:ascii="Arial" w:cs="Arial" w:eastAsia="Arial" w:hAnsi="Arial"/>
                <w:sz w:val="14"/>
                <w:szCs w:val="14"/>
                <w:b w:val="1"/>
                <w:bCs w:val="1"/>
                <w:color w:val="auto"/>
              </w:rPr>
              <w:t>3. Title and Amount of Securities</w:t>
            </w:r>
          </w:p>
        </w:tc>
        <w:tc>
          <w:tcPr>
            <w:tcW w:w="400" w:type="dxa"/>
            <w:vAlign w:val="bottom"/>
          </w:tcPr>
          <w:p>
            <w:pPr>
              <w:ind w:left="80"/>
              <w:spacing w:after="0"/>
              <w:rPr>
                <w:sz w:val="20"/>
                <w:szCs w:val="20"/>
                <w:color w:val="auto"/>
              </w:rPr>
            </w:pPr>
            <w:r>
              <w:rPr>
                <w:rFonts w:ascii="Arial" w:cs="Arial" w:eastAsia="Arial" w:hAnsi="Arial"/>
                <w:sz w:val="14"/>
                <w:szCs w:val="14"/>
                <w:b w:val="1"/>
                <w:bCs w:val="1"/>
                <w:color w:val="auto"/>
              </w:rPr>
              <w:t>4.</w:t>
            </w:r>
          </w:p>
        </w:tc>
        <w:tc>
          <w:tcPr>
            <w:tcW w:w="480" w:type="dxa"/>
            <w:vAlign w:val="bottom"/>
          </w:tcPr>
          <w:p>
            <w:pPr>
              <w:spacing w:after="0"/>
              <w:rPr>
                <w:sz w:val="16"/>
                <w:szCs w:val="16"/>
                <w:color w:val="auto"/>
              </w:rPr>
            </w:pP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6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2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w w:val="99"/>
              </w:rPr>
              <w:t>Underlying Derivative Security (Instr. 4)</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80" w:type="dxa"/>
            <w:vAlign w:val="bottom"/>
            <w:gridSpan w:val="4"/>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6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0" w:type="dxa"/>
            <w:vAlign w:val="bottom"/>
          </w:tcPr>
          <w:p>
            <w:pPr>
              <w:spacing w:after="0"/>
              <w:rPr>
                <w:sz w:val="6"/>
                <w:szCs w:val="6"/>
                <w:color w:val="auto"/>
              </w:rPr>
            </w:pPr>
          </w:p>
        </w:tc>
        <w:tc>
          <w:tcPr>
            <w:tcW w:w="94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800" w:type="dxa"/>
            <w:vAlign w:val="bottom"/>
            <w:tcBorders>
              <w:bottom w:val="single" w:sz="8" w:color="2C2C2C"/>
            </w:tcBorders>
          </w:tcPr>
          <w:p>
            <w:pPr>
              <w:spacing w:after="0"/>
              <w:rPr>
                <w:sz w:val="6"/>
                <w:szCs w:val="6"/>
                <w:color w:val="auto"/>
              </w:rPr>
            </w:pPr>
          </w:p>
        </w:tc>
        <w:tc>
          <w:tcPr>
            <w:tcW w:w="92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0" w:type="dxa"/>
            <w:vAlign w:val="bottom"/>
          </w:tcPr>
          <w:p>
            <w:pPr>
              <w:spacing w:after="0"/>
              <w:rPr>
                <w:sz w:val="4"/>
                <w:szCs w:val="4"/>
                <w:color w:val="auto"/>
              </w:rPr>
            </w:pPr>
          </w:p>
        </w:tc>
        <w:tc>
          <w:tcPr>
            <w:tcW w:w="94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200" w:type="dxa"/>
            <w:vAlign w:val="bottom"/>
          </w:tcPr>
          <w:p>
            <w:pPr>
              <w:spacing w:after="0"/>
              <w:rPr>
                <w:sz w:val="4"/>
                <w:szCs w:val="4"/>
                <w:color w:val="auto"/>
              </w:rPr>
            </w:pPr>
          </w:p>
        </w:tc>
        <w:tc>
          <w:tcPr>
            <w:tcW w:w="740" w:type="dxa"/>
            <w:vAlign w:val="bottom"/>
          </w:tcPr>
          <w:p>
            <w:pPr>
              <w:spacing w:after="0"/>
              <w:rPr>
                <w:sz w:val="4"/>
                <w:szCs w:val="4"/>
                <w:color w:val="auto"/>
              </w:rPr>
            </w:pPr>
          </w:p>
        </w:tc>
        <w:tc>
          <w:tcPr>
            <w:tcW w:w="8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tcPr>
          <w:p>
            <w:pPr>
              <w:spacing w:after="0"/>
              <w:rPr>
                <w:sz w:val="4"/>
                <w:szCs w:val="4"/>
                <w:color w:val="auto"/>
              </w:rPr>
            </w:pPr>
          </w:p>
        </w:tc>
        <w:tc>
          <w:tcPr>
            <w:tcW w:w="1800" w:type="dxa"/>
            <w:vAlign w:val="bottom"/>
          </w:tcPr>
          <w:p>
            <w:pPr>
              <w:spacing w:after="0"/>
              <w:rPr>
                <w:sz w:val="4"/>
                <w:szCs w:val="4"/>
                <w:color w:val="auto"/>
              </w:rPr>
            </w:pPr>
          </w:p>
        </w:tc>
        <w:tc>
          <w:tcPr>
            <w:tcW w:w="920" w:type="dxa"/>
            <w:vAlign w:val="bottom"/>
            <w:vMerge w:val="restart"/>
          </w:tcPr>
          <w:p>
            <w:pPr>
              <w:ind w:left="32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920" w:type="dxa"/>
            <w:vAlign w:val="bottom"/>
          </w:tcPr>
          <w:p>
            <w:pPr>
              <w:ind w:left="320"/>
              <w:spacing w:after="0" w:line="145" w:lineRule="exact"/>
              <w:rPr>
                <w:sz w:val="20"/>
                <w:szCs w:val="20"/>
                <w:color w:val="auto"/>
              </w:rPr>
            </w:pPr>
            <w:r>
              <w:rPr>
                <w:rFonts w:ascii="Arial" w:cs="Arial" w:eastAsia="Arial" w:hAnsi="Arial"/>
                <w:sz w:val="14"/>
                <w:szCs w:val="14"/>
                <w:b w:val="1"/>
                <w:bCs w:val="1"/>
                <w:color w:val="auto"/>
              </w:rPr>
              <w:t>Number</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72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Expiration</w:t>
            </w:r>
          </w:p>
        </w:tc>
        <w:tc>
          <w:tcPr>
            <w:tcW w:w="1800" w:type="dxa"/>
            <w:vAlign w:val="bottom"/>
          </w:tcPr>
          <w:p>
            <w:pPr>
              <w:spacing w:after="0"/>
              <w:rPr>
                <w:sz w:val="12"/>
                <w:szCs w:val="12"/>
                <w:color w:val="auto"/>
              </w:rPr>
            </w:pPr>
          </w:p>
        </w:tc>
        <w:tc>
          <w:tcPr>
            <w:tcW w:w="920" w:type="dxa"/>
            <w:vAlign w:val="bottom"/>
          </w:tcPr>
          <w:p>
            <w:pPr>
              <w:ind w:left="320"/>
              <w:spacing w:after="0" w:line="149" w:lineRule="exact"/>
              <w:rPr>
                <w:sz w:val="20"/>
                <w:szCs w:val="20"/>
                <w:color w:val="auto"/>
              </w:rPr>
            </w:pPr>
            <w:r>
              <w:rPr>
                <w:rFonts w:ascii="Arial" w:cs="Arial" w:eastAsia="Arial" w:hAnsi="Arial"/>
                <w:sz w:val="14"/>
                <w:szCs w:val="14"/>
                <w:b w:val="1"/>
                <w:bCs w:val="1"/>
                <w:color w:val="auto"/>
              </w:rPr>
              <w:t>of</w:t>
            </w:r>
          </w:p>
        </w:tc>
        <w:tc>
          <w:tcPr>
            <w:tcW w:w="4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Exercisable</w:t>
            </w:r>
          </w:p>
        </w:tc>
        <w:tc>
          <w:tcPr>
            <w:tcW w:w="720" w:type="dxa"/>
            <w:vAlign w:val="bottom"/>
            <w:gridSpan w:val="2"/>
          </w:tcPr>
          <w:p>
            <w:pPr>
              <w:spacing w:after="0"/>
              <w:rPr>
                <w:sz w:val="20"/>
                <w:szCs w:val="20"/>
                <w:color w:val="auto"/>
              </w:rPr>
            </w:pPr>
            <w:r>
              <w:rPr>
                <w:rFonts w:ascii="Arial" w:cs="Arial" w:eastAsia="Arial" w:hAnsi="Arial"/>
                <w:sz w:val="14"/>
                <w:szCs w:val="14"/>
                <w:b w:val="1"/>
                <w:bCs w:val="1"/>
                <w:color w:val="auto"/>
              </w:rPr>
              <w:t>Date</w:t>
            </w:r>
          </w:p>
        </w:tc>
        <w:tc>
          <w:tcPr>
            <w:tcW w:w="1800" w:type="dxa"/>
            <w:vAlign w:val="bottom"/>
          </w:tcPr>
          <w:p>
            <w:pPr>
              <w:ind w:left="80"/>
              <w:spacing w:after="0"/>
              <w:rPr>
                <w:sz w:val="20"/>
                <w:szCs w:val="20"/>
                <w:color w:val="auto"/>
              </w:rPr>
            </w:pPr>
            <w:r>
              <w:rPr>
                <w:rFonts w:ascii="Arial" w:cs="Arial" w:eastAsia="Arial" w:hAnsi="Arial"/>
                <w:sz w:val="14"/>
                <w:szCs w:val="14"/>
                <w:b w:val="1"/>
                <w:bCs w:val="1"/>
                <w:color w:val="auto"/>
              </w:rPr>
              <w:t>Title</w:t>
            </w:r>
          </w:p>
        </w:tc>
        <w:tc>
          <w:tcPr>
            <w:tcW w:w="920" w:type="dxa"/>
            <w:vAlign w:val="bottom"/>
          </w:tcPr>
          <w:p>
            <w:pPr>
              <w:ind w:left="320"/>
              <w:spacing w:after="0"/>
              <w:rPr>
                <w:sz w:val="20"/>
                <w:szCs w:val="20"/>
                <w:color w:val="auto"/>
              </w:rPr>
            </w:pPr>
            <w:r>
              <w:rPr>
                <w:rFonts w:ascii="Arial" w:cs="Arial" w:eastAsia="Arial" w:hAnsi="Arial"/>
                <w:sz w:val="14"/>
                <w:szCs w:val="14"/>
                <w:b w:val="1"/>
                <w:bCs w:val="1"/>
                <w:color w:val="auto"/>
              </w:rPr>
              <w:t>Shares</w:t>
            </w: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180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880" w:type="dxa"/>
            <w:vAlign w:val="bottom"/>
            <w:tcBorders>
              <w:bottom w:val="single" w:sz="8" w:color="2C2C2C"/>
            </w:tcBorders>
          </w:tcPr>
          <w:p>
            <w:pPr>
              <w:spacing w:after="0"/>
              <w:rPr>
                <w:sz w:val="7"/>
                <w:szCs w:val="7"/>
                <w:color w:val="auto"/>
              </w:rPr>
            </w:pPr>
          </w:p>
        </w:tc>
        <w:tc>
          <w:tcPr>
            <w:tcW w:w="1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49"/>
        </w:trPr>
        <w:tc>
          <w:tcPr>
            <w:tcW w:w="20" w:type="dxa"/>
            <w:vAlign w:val="bottom"/>
            <w:tcBorders>
              <w:top w:val="single" w:sz="8" w:color="808080"/>
            </w:tcBorders>
          </w:tcPr>
          <w:p>
            <w:pPr>
              <w:spacing w:after="0"/>
              <w:rPr>
                <w:sz w:val="21"/>
                <w:szCs w:val="21"/>
                <w:color w:val="auto"/>
              </w:rPr>
            </w:pPr>
          </w:p>
        </w:tc>
        <w:tc>
          <w:tcPr>
            <w:tcW w:w="2840" w:type="dxa"/>
            <w:vAlign w:val="bottom"/>
            <w:tcBorders>
              <w:top w:val="single" w:sz="8" w:color="2C2C2C"/>
            </w:tcBorders>
            <w:gridSpan w:val="6"/>
          </w:tcPr>
          <w:p>
            <w:pPr>
              <w:ind w:left="60"/>
              <w:spacing w:after="0" w:line="249"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w w:val="99"/>
              </w:rPr>
            </w:pPr>
            <w:hyperlink r:id="rId11">
              <w:r>
                <w:rPr>
                  <w:rFonts w:ascii="Arial" w:cs="Arial" w:eastAsia="Arial" w:hAnsi="Arial"/>
                  <w:sz w:val="22"/>
                  <w:szCs w:val="22"/>
                  <w:color w:val="0000EE"/>
                  <w:w w:val="99"/>
                </w:rPr>
                <w:t>Levin Easterly Partners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595 MADISON AVENUE</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17TH FLOOR</w:t>
            </w: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8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NEW YORK</w:t>
            </w:r>
          </w:p>
        </w:tc>
        <w:tc>
          <w:tcPr>
            <w:tcW w:w="1340" w:type="dxa"/>
            <w:vAlign w:val="bottom"/>
            <w:gridSpan w:val="4"/>
          </w:tcPr>
          <w:p>
            <w:pPr>
              <w:ind w:left="60"/>
              <w:spacing w:after="0"/>
              <w:rPr>
                <w:sz w:val="20"/>
                <w:szCs w:val="20"/>
                <w:color w:val="auto"/>
              </w:rPr>
            </w:pPr>
            <w:r>
              <w:rPr>
                <w:rFonts w:ascii="Arial" w:cs="Arial" w:eastAsia="Arial" w:hAnsi="Arial"/>
                <w:sz w:val="18"/>
                <w:szCs w:val="18"/>
                <w:color w:val="0000FF"/>
              </w:rPr>
              <w:t>NY</w:t>
            </w:r>
          </w:p>
        </w:tc>
        <w:tc>
          <w:tcPr>
            <w:tcW w:w="740" w:type="dxa"/>
            <w:vAlign w:val="bottom"/>
          </w:tcPr>
          <w:p>
            <w:pPr>
              <w:ind w:left="180"/>
              <w:spacing w:after="0"/>
              <w:rPr>
                <w:sz w:val="20"/>
                <w:szCs w:val="20"/>
                <w:color w:val="auto"/>
              </w:rPr>
            </w:pPr>
            <w:r>
              <w:rPr>
                <w:rFonts w:ascii="Arial" w:cs="Arial" w:eastAsia="Arial" w:hAnsi="Arial"/>
                <w:sz w:val="18"/>
                <w:szCs w:val="18"/>
                <w:color w:val="0000FF"/>
              </w:rPr>
              <w:t>10022</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rPr>
            </w:pPr>
            <w:hyperlink r:id="rId13">
              <w:r>
                <w:rPr>
                  <w:rFonts w:ascii="Arial" w:cs="Arial" w:eastAsia="Arial" w:hAnsi="Arial"/>
                  <w:sz w:val="22"/>
                  <w:szCs w:val="22"/>
                  <w:color w:val="0000EE"/>
                </w:rPr>
                <w:t>LE Partners Holdings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5"/>
          </w:tcPr>
          <w:p>
            <w:pPr>
              <w:spacing w:after="0"/>
              <w:rPr>
                <w:sz w:val="20"/>
                <w:szCs w:val="20"/>
                <w:color w:val="auto"/>
              </w:rPr>
            </w:pPr>
            <w:r>
              <w:rPr>
                <w:rFonts w:ascii="Arial" w:cs="Arial" w:eastAsia="Arial" w:hAnsi="Arial"/>
                <w:sz w:val="18"/>
                <w:szCs w:val="18"/>
                <w:color w:val="0000FF"/>
              </w:rPr>
              <w:t>138 CONANT STREET</w:t>
            </w:r>
          </w:p>
        </w:tc>
        <w:tc>
          <w:tcPr>
            <w:tcW w:w="7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Borders>
              <w:bottom w:val="single" w:sz="8" w:color="9A9A9A"/>
            </w:tcBorders>
          </w:tcPr>
          <w:p>
            <w:pPr>
              <w:spacing w:after="0"/>
              <w:rPr>
                <w:sz w:val="18"/>
                <w:szCs w:val="18"/>
                <w:color w:val="auto"/>
              </w:rPr>
            </w:pPr>
          </w:p>
        </w:tc>
        <w:tc>
          <w:tcPr>
            <w:tcW w:w="94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40" w:type="dxa"/>
            <w:vAlign w:val="bottom"/>
            <w:tcBorders>
              <w:bottom w:val="single" w:sz="8" w:color="9A9A9A"/>
            </w:tcBorders>
          </w:tcPr>
          <w:p>
            <w:pPr>
              <w:spacing w:after="0"/>
              <w:rPr>
                <w:sz w:val="18"/>
                <w:szCs w:val="18"/>
                <w:color w:val="auto"/>
              </w:rPr>
            </w:pPr>
          </w:p>
        </w:tc>
        <w:tc>
          <w:tcPr>
            <w:tcW w:w="20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8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150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9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60"/>
              <w:spacing w:after="0"/>
              <w:rPr>
                <w:sz w:val="20"/>
                <w:szCs w:val="20"/>
                <w:color w:val="auto"/>
              </w:rPr>
            </w:pPr>
            <w:r>
              <w:rPr>
                <w:rFonts w:ascii="Arial" w:cs="Arial" w:eastAsia="Arial" w:hAnsi="Arial"/>
                <w:sz w:val="18"/>
                <w:szCs w:val="18"/>
                <w:color w:val="0000FF"/>
              </w:rPr>
              <w:t>MA</w:t>
            </w:r>
          </w:p>
        </w:tc>
        <w:tc>
          <w:tcPr>
            <w:tcW w:w="740" w:type="dxa"/>
            <w:vAlign w:val="bottom"/>
          </w:tcPr>
          <w:p>
            <w:pPr>
              <w:ind w:left="180"/>
              <w:spacing w:after="0"/>
              <w:rPr>
                <w:sz w:val="20"/>
                <w:szCs w:val="20"/>
                <w:color w:val="auto"/>
              </w:rPr>
            </w:pPr>
            <w:r>
              <w:rPr>
                <w:rFonts w:ascii="Arial" w:cs="Arial" w:eastAsia="Arial" w:hAnsi="Arial"/>
                <w:sz w:val="18"/>
                <w:szCs w:val="18"/>
                <w:color w:val="0000FF"/>
              </w:rPr>
              <w:t>01915</w:t>
            </w: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gridSpan w:val="2"/>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60"/>
              <w:spacing w:after="0"/>
              <w:rPr>
                <w:sz w:val="20"/>
                <w:szCs w:val="20"/>
                <w:color w:val="auto"/>
              </w:rPr>
            </w:pPr>
            <w:r>
              <w:rPr>
                <w:rFonts w:ascii="Arial" w:cs="Arial" w:eastAsia="Arial" w:hAnsi="Arial"/>
                <w:sz w:val="14"/>
                <w:szCs w:val="14"/>
                <w:color w:val="auto"/>
              </w:rPr>
              <w:t>(State)</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(Zip)</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340" w:type="dxa"/>
            <w:vAlign w:val="bottom"/>
            <w:tcBorders>
              <w:bottom w:val="single" w:sz="8" w:color="2C2C2C"/>
            </w:tcBorders>
            <w:gridSpan w:val="2"/>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8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700" w:type="dxa"/>
            <w:vAlign w:val="bottom"/>
          </w:tcPr>
          <w:p>
            <w:pPr>
              <w:spacing w:after="0"/>
              <w:rPr>
                <w:sz w:val="7"/>
                <w:szCs w:val="7"/>
                <w:color w:val="auto"/>
              </w:rPr>
            </w:pPr>
          </w:p>
        </w:tc>
        <w:tc>
          <w:tcPr>
            <w:tcW w:w="1800" w:type="dxa"/>
            <w:vAlign w:val="bottom"/>
          </w:tcPr>
          <w:p>
            <w:pPr>
              <w:spacing w:after="0"/>
              <w:rPr>
                <w:sz w:val="7"/>
                <w:szCs w:val="7"/>
                <w:color w:val="auto"/>
              </w:rPr>
            </w:pPr>
          </w:p>
        </w:tc>
        <w:tc>
          <w:tcPr>
            <w:tcW w:w="920" w:type="dxa"/>
            <w:vAlign w:val="bottom"/>
          </w:tcPr>
          <w:p>
            <w:pPr>
              <w:spacing w:after="0"/>
              <w:rPr>
                <w:sz w:val="7"/>
                <w:szCs w:val="7"/>
                <w:color w:val="auto"/>
              </w:rPr>
            </w:pPr>
          </w:p>
        </w:tc>
        <w:tc>
          <w:tcPr>
            <w:tcW w:w="400" w:type="dxa"/>
            <w:vAlign w:val="bottom"/>
          </w:tcPr>
          <w:p>
            <w:pPr>
              <w:spacing w:after="0"/>
              <w:rPr>
                <w:sz w:val="7"/>
                <w:szCs w:val="7"/>
                <w:color w:val="auto"/>
              </w:rPr>
            </w:pPr>
          </w:p>
        </w:tc>
        <w:tc>
          <w:tcPr>
            <w:tcW w:w="480" w:type="dxa"/>
            <w:vAlign w:val="bottom"/>
          </w:tcPr>
          <w:p>
            <w:pPr>
              <w:spacing w:after="0"/>
              <w:rPr>
                <w:sz w:val="7"/>
                <w:szCs w:val="7"/>
                <w:color w:val="auto"/>
              </w:rPr>
            </w:pPr>
          </w:p>
        </w:tc>
        <w:tc>
          <w:tcPr>
            <w:tcW w:w="880" w:type="dxa"/>
            <w:vAlign w:val="bottom"/>
          </w:tcPr>
          <w:p>
            <w:pPr>
              <w:spacing w:after="0"/>
              <w:rPr>
                <w:sz w:val="7"/>
                <w:szCs w:val="7"/>
                <w:color w:val="auto"/>
              </w:rPr>
            </w:pPr>
          </w:p>
        </w:tc>
        <w:tc>
          <w:tcPr>
            <w:tcW w:w="16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2840" w:type="dxa"/>
            <w:vAlign w:val="bottom"/>
            <w:gridSpan w:val="6"/>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7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80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740" w:type="dxa"/>
            <w:vAlign w:val="bottom"/>
            <w:gridSpan w:val="5"/>
          </w:tcPr>
          <w:p>
            <w:pPr>
              <w:spacing w:after="0" w:line="224" w:lineRule="exact"/>
              <w:rPr>
                <w:rFonts w:ascii="Arial" w:cs="Arial" w:eastAsia="Arial" w:hAnsi="Arial"/>
                <w:sz w:val="22"/>
                <w:szCs w:val="22"/>
                <w:color w:val="0000EE"/>
                <w:w w:val="99"/>
              </w:rPr>
            </w:pPr>
            <w:hyperlink r:id="rId14">
              <w:r>
                <w:rPr>
                  <w:rFonts w:ascii="Arial" w:cs="Arial" w:eastAsia="Arial" w:hAnsi="Arial"/>
                  <w:sz w:val="22"/>
                  <w:szCs w:val="22"/>
                  <w:color w:val="0000EE"/>
                  <w:w w:val="99"/>
                </w:rPr>
                <w:t>LE Partners Holdings II LLC</w:t>
              </w:r>
            </w:hyperlink>
          </w:p>
        </w:tc>
        <w:tc>
          <w:tcPr>
            <w:tcW w:w="7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60" w:type="dxa"/>
            <w:vAlign w:val="bottom"/>
            <w:tcBorders>
              <w:top w:val="single" w:sz="8" w:color="0000EE"/>
              <w:bottom w:val="single" w:sz="8" w:color="9A9A9A"/>
            </w:tcBorders>
          </w:tcPr>
          <w:p>
            <w:pPr>
              <w:spacing w:after="0"/>
              <w:rPr>
                <w:sz w:val="15"/>
                <w:szCs w:val="15"/>
                <w:color w:val="auto"/>
              </w:rPr>
            </w:pPr>
          </w:p>
        </w:tc>
        <w:tc>
          <w:tcPr>
            <w:tcW w:w="4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8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10"/>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60"/>
              <w:spacing w:after="0"/>
              <w:rPr>
                <w:sz w:val="20"/>
                <w:szCs w:val="20"/>
                <w:color w:val="auto"/>
              </w:rPr>
            </w:pPr>
            <w:r>
              <w:rPr>
                <w:rFonts w:ascii="Arial" w:cs="Arial" w:eastAsia="Arial" w:hAnsi="Arial"/>
                <w:sz w:val="14"/>
                <w:szCs w:val="14"/>
                <w:color w:val="auto"/>
              </w:rPr>
              <w:t>(First)</w:t>
            </w:r>
          </w:p>
        </w:tc>
        <w:tc>
          <w:tcPr>
            <w:tcW w:w="1700" w:type="dxa"/>
            <w:vAlign w:val="bottom"/>
            <w:gridSpan w:val="3"/>
          </w:tcPr>
          <w:p>
            <w:pPr>
              <w:ind w:left="180"/>
              <w:spacing w:after="0"/>
              <w:rPr>
                <w:sz w:val="20"/>
                <w:szCs w:val="20"/>
                <w:color w:val="auto"/>
              </w:rPr>
            </w:pPr>
            <w:r>
              <w:rPr>
                <w:rFonts w:ascii="Arial" w:cs="Arial" w:eastAsia="Arial" w:hAnsi="Arial"/>
                <w:sz w:val="14"/>
                <w:szCs w:val="14"/>
                <w:color w:val="auto"/>
              </w:rPr>
              <w:t>(Middle)</w:t>
            </w: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60" w:lineRule="exact"/>
        <w:rPr>
          <w:sz w:val="20"/>
          <w:szCs w:val="20"/>
          <w:color w:val="auto"/>
        </w:rPr>
      </w:pPr>
    </w:p>
    <w:p>
      <w:pPr>
        <w:ind w:left="120"/>
        <w:spacing w:after="0"/>
        <w:rPr>
          <w:sz w:val="20"/>
          <w:szCs w:val="20"/>
          <w:color w:val="auto"/>
        </w:rPr>
      </w:pPr>
      <w:r>
        <w:rPr>
          <w:rFonts w:ascii="Arial" w:cs="Arial" w:eastAsia="Arial" w:hAnsi="Arial"/>
          <w:sz w:val="18"/>
          <w:szCs w:val="18"/>
          <w:color w:val="0000FF"/>
        </w:rPr>
        <w:t>138 CONANT STREET</w:t>
      </w:r>
    </w:p>
    <w:p>
      <w:pPr>
        <w:sectPr>
          <w:pgSz w:w="11900" w:h="16873" w:orient="portrait"/>
          <w:cols w:equalWidth="0" w:num="1">
            <w:col w:w="11420"/>
          </w:cols>
          <w:pgMar w:left="240" w:top="226" w:right="239" w:bottom="0" w:gutter="0" w:footer="0" w:header="0"/>
          <w:type w:val="continuous"/>
        </w:sectPr>
      </w:pPr>
    </w:p>
    <w:p>
      <w:pPr>
        <w:spacing w:after="0" w:line="354" w:lineRule="exact"/>
        <w:rPr>
          <w:sz w:val="20"/>
          <w:szCs w:val="20"/>
          <w:color w:val="auto"/>
        </w:rPr>
      </w:pPr>
    </w:p>
    <w:p>
      <w:pPr>
        <w:ind w:left="80"/>
        <w:spacing w:after="0"/>
        <w:rPr>
          <w:sz w:val="20"/>
          <w:szCs w:val="20"/>
          <w:color w:val="auto"/>
        </w:rPr>
      </w:pPr>
      <w:r>
        <w:rPr>
          <w:rFonts w:ascii="Arial" w:cs="Arial" w:eastAsia="Arial" w:hAnsi="Arial"/>
          <w:sz w:val="12"/>
          <w:szCs w:val="12"/>
          <w:color w:val="auto"/>
        </w:rPr>
        <w:t>(Street)</w:t>
      </w:r>
    </w:p>
    <w:p>
      <w:pPr>
        <w:sectPr>
          <w:pgSz w:w="11900" w:h="16873" w:orient="portrait"/>
          <w:cols w:equalWidth="0" w:num="1">
            <w:col w:w="11420"/>
          </w:cols>
          <w:pgMar w:left="240" w:top="226" w:right="23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2"/>
        </w:trPr>
        <w:tc>
          <w:tcPr>
            <w:tcW w:w="100" w:type="dxa"/>
            <w:vAlign w:val="bottom"/>
          </w:tcPr>
          <w:p>
            <w:pPr>
              <w:spacing w:after="0"/>
              <w:rPr>
                <w:sz w:val="19"/>
                <w:szCs w:val="19"/>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19"/>
                <w:szCs w:val="19"/>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8"/>
              </w:rPr>
            </w:pPr>
            <w:hyperlink r:id="rId15">
              <w:r>
                <w:rPr>
                  <w:rFonts w:ascii="Arial" w:cs="Arial" w:eastAsia="Arial" w:hAnsi="Arial"/>
                  <w:sz w:val="22"/>
                  <w:szCs w:val="22"/>
                  <w:color w:val="0000EE"/>
                  <w:w w:val="98"/>
                </w:rPr>
                <w:t>LE Partners Holdings III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w w:val="98"/>
              </w:rPr>
            </w:pPr>
            <w:hyperlink r:id="rId16">
              <w:r>
                <w:rPr>
                  <w:rFonts w:ascii="Arial" w:cs="Arial" w:eastAsia="Arial" w:hAnsi="Arial"/>
                  <w:sz w:val="22"/>
                  <w:szCs w:val="22"/>
                  <w:color w:val="0000EE"/>
                  <w:w w:val="98"/>
                </w:rPr>
                <w:t>LE Partners Holdings IV LLC</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1440" w:type="dxa"/>
            <w:vAlign w:val="bottom"/>
            <w:gridSpan w:val="2"/>
          </w:tcPr>
          <w:p>
            <w:pPr>
              <w:spacing w:after="0" w:line="224" w:lineRule="exact"/>
              <w:rPr>
                <w:rFonts w:ascii="Arial" w:cs="Arial" w:eastAsia="Arial" w:hAnsi="Arial"/>
                <w:sz w:val="22"/>
                <w:szCs w:val="22"/>
                <w:color w:val="0000EE"/>
                <w:w w:val="92"/>
              </w:rPr>
            </w:pPr>
            <w:hyperlink r:id="rId17">
              <w:r>
                <w:rPr>
                  <w:rFonts w:ascii="Arial" w:cs="Arial" w:eastAsia="Arial" w:hAnsi="Arial"/>
                  <w:sz w:val="22"/>
                  <w:szCs w:val="22"/>
                  <w:color w:val="0000EE"/>
                  <w:w w:val="92"/>
                </w:rPr>
                <w:t>Murphy John W</w:t>
              </w:r>
            </w:hyperlink>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48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595 MADISON AVENUE</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17TH FLOOR</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NEW YORK</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NY</w:t>
            </w:r>
          </w:p>
        </w:tc>
        <w:tc>
          <w:tcPr>
            <w:tcW w:w="1560" w:type="dxa"/>
            <w:vAlign w:val="bottom"/>
          </w:tcPr>
          <w:p>
            <w:pPr>
              <w:ind w:left="140"/>
              <w:spacing w:after="0"/>
              <w:rPr>
                <w:sz w:val="20"/>
                <w:szCs w:val="20"/>
                <w:color w:val="auto"/>
              </w:rPr>
            </w:pPr>
            <w:r>
              <w:rPr>
                <w:rFonts w:ascii="Arial" w:cs="Arial" w:eastAsia="Arial" w:hAnsi="Arial"/>
                <w:sz w:val="18"/>
                <w:szCs w:val="18"/>
                <w:color w:val="0000FF"/>
              </w:rPr>
              <w:t>10022</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8">
              <w:r>
                <w:rPr>
                  <w:rFonts w:ascii="Arial" w:cs="Arial" w:eastAsia="Arial" w:hAnsi="Arial"/>
                  <w:sz w:val="22"/>
                  <w:szCs w:val="22"/>
                  <w:color w:val="0000EE"/>
                </w:rPr>
                <w:t>Kalichstein Avshalom</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70"/>
        </w:trPr>
        <w:tc>
          <w:tcPr>
            <w:tcW w:w="100" w:type="dxa"/>
            <w:vAlign w:val="bottom"/>
          </w:tcPr>
          <w:p>
            <w:pPr>
              <w:spacing w:after="0"/>
              <w:rPr>
                <w:sz w:val="23"/>
                <w:szCs w:val="23"/>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SUITE 500</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r>
        <w:trPr>
          <w:trHeight w:val="89"/>
        </w:trPr>
        <w:tc>
          <w:tcPr>
            <w:tcW w:w="1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gridSpan w:val="2"/>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156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62"/>
        </w:trPr>
        <w:tc>
          <w:tcPr>
            <w:tcW w:w="2880" w:type="dxa"/>
            <w:vAlign w:val="bottom"/>
            <w:gridSpan w:val="7"/>
          </w:tcPr>
          <w:p>
            <w:pPr>
              <w:ind w:left="6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4"/>
        </w:trPr>
        <w:tc>
          <w:tcPr>
            <w:tcW w:w="100" w:type="dxa"/>
            <w:vAlign w:val="bottom"/>
          </w:tcPr>
          <w:p>
            <w:pPr>
              <w:spacing w:after="0"/>
              <w:rPr>
                <w:sz w:val="19"/>
                <w:szCs w:val="19"/>
                <w:color w:val="auto"/>
              </w:rPr>
            </w:pPr>
          </w:p>
        </w:tc>
        <w:tc>
          <w:tcPr>
            <w:tcW w:w="2780" w:type="dxa"/>
            <w:vAlign w:val="bottom"/>
            <w:gridSpan w:val="6"/>
          </w:tcPr>
          <w:p>
            <w:pPr>
              <w:spacing w:after="0" w:line="224" w:lineRule="exact"/>
              <w:rPr>
                <w:rFonts w:ascii="Arial" w:cs="Arial" w:eastAsia="Arial" w:hAnsi="Arial"/>
                <w:sz w:val="22"/>
                <w:szCs w:val="22"/>
                <w:color w:val="0000EE"/>
              </w:rPr>
            </w:pPr>
            <w:hyperlink r:id="rId19">
              <w:r>
                <w:rPr>
                  <w:rFonts w:ascii="Arial" w:cs="Arial" w:eastAsia="Arial" w:hAnsi="Arial"/>
                  <w:sz w:val="22"/>
                  <w:szCs w:val="22"/>
                  <w:color w:val="0000EE"/>
                </w:rPr>
                <w:t>CRATE DARRELL W</w:t>
              </w:r>
            </w:hyperlink>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6"/>
        </w:trPr>
        <w:tc>
          <w:tcPr>
            <w:tcW w:w="100" w:type="dxa"/>
            <w:vAlign w:val="bottom"/>
          </w:tcPr>
          <w:p>
            <w:pPr>
              <w:spacing w:after="0"/>
              <w:rPr>
                <w:sz w:val="15"/>
                <w:szCs w:val="15"/>
                <w:color w:val="auto"/>
              </w:rPr>
            </w:pPr>
          </w:p>
        </w:tc>
        <w:tc>
          <w:tcPr>
            <w:tcW w:w="1420" w:type="dxa"/>
            <w:vAlign w:val="bottom"/>
            <w:tcBorders>
              <w:top w:val="single" w:sz="8" w:color="0000EE"/>
              <w:bottom w:val="single" w:sz="8" w:color="9A9A9A"/>
            </w:tcBorders>
          </w:tcPr>
          <w:p>
            <w:pPr>
              <w:spacing w:after="0"/>
              <w:rPr>
                <w:sz w:val="15"/>
                <w:szCs w:val="15"/>
                <w:color w:val="auto"/>
              </w:rPr>
            </w:pPr>
          </w:p>
        </w:tc>
        <w:tc>
          <w:tcPr>
            <w:tcW w:w="20" w:type="dxa"/>
            <w:vAlign w:val="bottom"/>
            <w:tcBorders>
              <w:top w:val="single" w:sz="8" w:color="0000EE"/>
              <w:bottom w:val="single" w:sz="8" w:color="9A9A9A"/>
            </w:tcBorders>
          </w:tcPr>
          <w:p>
            <w:pPr>
              <w:spacing w:after="0"/>
              <w:rPr>
                <w:sz w:val="15"/>
                <w:szCs w:val="15"/>
                <w:color w:val="auto"/>
              </w:rPr>
            </w:pPr>
          </w:p>
        </w:tc>
        <w:tc>
          <w:tcPr>
            <w:tcW w:w="480" w:type="dxa"/>
            <w:vAlign w:val="bottom"/>
            <w:tcBorders>
              <w:top w:val="single" w:sz="8" w:color="0000EE"/>
              <w:bottom w:val="single" w:sz="8" w:color="9A9A9A"/>
            </w:tcBorders>
          </w:tcPr>
          <w:p>
            <w:pPr>
              <w:spacing w:after="0"/>
              <w:rPr>
                <w:sz w:val="15"/>
                <w:szCs w:val="15"/>
                <w:color w:val="auto"/>
              </w:rPr>
            </w:pPr>
          </w:p>
        </w:tc>
        <w:tc>
          <w:tcPr>
            <w:tcW w:w="80" w:type="dxa"/>
            <w:vAlign w:val="bottom"/>
            <w:tcBorders>
              <w:top w:val="single" w:sz="8" w:color="0000EE"/>
              <w:bottom w:val="single" w:sz="8" w:color="9A9A9A"/>
            </w:tcBorders>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16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(Last)</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(First)</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(Middle)</w:t>
            </w:r>
          </w:p>
        </w:tc>
      </w:tr>
      <w:tr>
        <w:trPr>
          <w:trHeight w:val="282"/>
        </w:trPr>
        <w:tc>
          <w:tcPr>
            <w:tcW w:w="100" w:type="dxa"/>
            <w:vAlign w:val="bottom"/>
          </w:tcPr>
          <w:p>
            <w:pPr>
              <w:spacing w:after="0"/>
              <w:rPr>
                <w:sz w:val="24"/>
                <w:szCs w:val="24"/>
                <w:color w:val="auto"/>
              </w:rPr>
            </w:pPr>
          </w:p>
        </w:tc>
        <w:tc>
          <w:tcPr>
            <w:tcW w:w="2780" w:type="dxa"/>
            <w:vAlign w:val="bottom"/>
            <w:gridSpan w:val="6"/>
          </w:tcPr>
          <w:p>
            <w:pPr>
              <w:spacing w:after="0"/>
              <w:rPr>
                <w:sz w:val="20"/>
                <w:szCs w:val="20"/>
                <w:color w:val="auto"/>
              </w:rPr>
            </w:pPr>
            <w:r>
              <w:rPr>
                <w:rFonts w:ascii="Arial" w:cs="Arial" w:eastAsia="Arial" w:hAnsi="Arial"/>
                <w:sz w:val="18"/>
                <w:szCs w:val="18"/>
                <w:color w:val="0000FF"/>
              </w:rPr>
              <w:t>138 CONANT STREET</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2"/>
        </w:trPr>
        <w:tc>
          <w:tcPr>
            <w:tcW w:w="100" w:type="dxa"/>
            <w:vAlign w:val="bottom"/>
          </w:tcPr>
          <w:p>
            <w:pPr>
              <w:spacing w:after="0"/>
              <w:rPr>
                <w:sz w:val="18"/>
                <w:szCs w:val="18"/>
                <w:color w:val="auto"/>
              </w:rPr>
            </w:pPr>
          </w:p>
        </w:tc>
        <w:tc>
          <w:tcPr>
            <w:tcW w:w="1420" w:type="dxa"/>
            <w:vAlign w:val="bottom"/>
            <w:tcBorders>
              <w:bottom w:val="single" w:sz="8" w:color="9A9A9A"/>
            </w:tcBorders>
          </w:tcPr>
          <w:p>
            <w:pPr>
              <w:spacing w:after="0"/>
              <w:rPr>
                <w:sz w:val="18"/>
                <w:szCs w:val="18"/>
                <w:color w:val="auto"/>
              </w:rPr>
            </w:pPr>
          </w:p>
        </w:tc>
        <w:tc>
          <w:tcPr>
            <w:tcW w:w="20" w:type="dxa"/>
            <w:vAlign w:val="bottom"/>
            <w:tcBorders>
              <w:bottom w:val="single" w:sz="8" w:color="9A9A9A"/>
            </w:tcBorders>
          </w:tcPr>
          <w:p>
            <w:pPr>
              <w:spacing w:after="0"/>
              <w:rPr>
                <w:sz w:val="18"/>
                <w:szCs w:val="18"/>
                <w:color w:val="auto"/>
              </w:rPr>
            </w:pPr>
          </w:p>
        </w:tc>
        <w:tc>
          <w:tcPr>
            <w:tcW w:w="48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16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r>
      <w:tr>
        <w:trPr>
          <w:trHeight w:val="270"/>
        </w:trPr>
        <w:tc>
          <w:tcPr>
            <w:tcW w:w="1540" w:type="dxa"/>
            <w:vAlign w:val="bottom"/>
            <w:gridSpan w:val="3"/>
          </w:tcPr>
          <w:p>
            <w:pPr>
              <w:ind w:left="60"/>
              <w:spacing w:after="0"/>
              <w:rPr>
                <w:sz w:val="20"/>
                <w:szCs w:val="20"/>
                <w:color w:val="auto"/>
              </w:rPr>
            </w:pPr>
            <w:r>
              <w:rPr>
                <w:rFonts w:ascii="Arial" w:cs="Arial" w:eastAsia="Arial" w:hAnsi="Arial"/>
                <w:sz w:val="14"/>
                <w:szCs w:val="14"/>
                <w:color w:val="auto"/>
              </w:rPr>
              <w:t>(Street)</w:t>
            </w:r>
          </w:p>
        </w:tc>
        <w:tc>
          <w:tcPr>
            <w:tcW w:w="4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1440" w:type="dxa"/>
            <w:vAlign w:val="bottom"/>
            <w:gridSpan w:val="2"/>
          </w:tcPr>
          <w:p>
            <w:pPr>
              <w:spacing w:after="0"/>
              <w:rPr>
                <w:sz w:val="20"/>
                <w:szCs w:val="20"/>
                <w:color w:val="auto"/>
              </w:rPr>
            </w:pPr>
            <w:r>
              <w:rPr>
                <w:rFonts w:ascii="Arial" w:cs="Arial" w:eastAsia="Arial" w:hAnsi="Arial"/>
                <w:sz w:val="18"/>
                <w:szCs w:val="18"/>
                <w:color w:val="0000FF"/>
              </w:rPr>
              <w:t>BEVERLY</w:t>
            </w:r>
          </w:p>
        </w:tc>
        <w:tc>
          <w:tcPr>
            <w:tcW w:w="1340" w:type="dxa"/>
            <w:vAlign w:val="bottom"/>
            <w:gridSpan w:val="4"/>
          </w:tcPr>
          <w:p>
            <w:pPr>
              <w:ind w:left="20"/>
              <w:spacing w:after="0"/>
              <w:rPr>
                <w:sz w:val="20"/>
                <w:szCs w:val="20"/>
                <w:color w:val="auto"/>
              </w:rPr>
            </w:pPr>
            <w:r>
              <w:rPr>
                <w:rFonts w:ascii="Arial" w:cs="Arial" w:eastAsia="Arial" w:hAnsi="Arial"/>
                <w:sz w:val="18"/>
                <w:szCs w:val="18"/>
                <w:color w:val="0000FF"/>
              </w:rPr>
              <w:t>MA</w:t>
            </w:r>
          </w:p>
        </w:tc>
        <w:tc>
          <w:tcPr>
            <w:tcW w:w="1560" w:type="dxa"/>
            <w:vAlign w:val="bottom"/>
          </w:tcPr>
          <w:p>
            <w:pPr>
              <w:ind w:left="140"/>
              <w:spacing w:after="0"/>
              <w:rPr>
                <w:sz w:val="20"/>
                <w:szCs w:val="20"/>
                <w:color w:val="auto"/>
              </w:rPr>
            </w:pPr>
            <w:r>
              <w:rPr>
                <w:rFonts w:ascii="Arial" w:cs="Arial" w:eastAsia="Arial" w:hAnsi="Arial"/>
                <w:sz w:val="18"/>
                <w:szCs w:val="18"/>
                <w:color w:val="0000FF"/>
              </w:rPr>
              <w:t>01915</w:t>
            </w:r>
          </w:p>
        </w:tc>
        <w:tc>
          <w:tcPr>
            <w:tcW w:w="100" w:type="dxa"/>
            <w:vAlign w:val="bottom"/>
          </w:tcPr>
          <w:p>
            <w:pPr>
              <w:spacing w:after="0"/>
              <w:rPr>
                <w:sz w:val="21"/>
                <w:szCs w:val="21"/>
                <w:color w:val="auto"/>
              </w:rPr>
            </w:pPr>
          </w:p>
        </w:tc>
      </w:tr>
      <w:tr>
        <w:trPr>
          <w:trHeight w:val="158"/>
        </w:trPr>
        <w:tc>
          <w:tcPr>
            <w:tcW w:w="100" w:type="dxa"/>
            <w:vAlign w:val="bottom"/>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48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10"/>
        </w:trPr>
        <w:tc>
          <w:tcPr>
            <w:tcW w:w="100" w:type="dxa"/>
            <w:vAlign w:val="bottom"/>
          </w:tcPr>
          <w:p>
            <w:pPr>
              <w:spacing w:after="0"/>
              <w:rPr>
                <w:sz w:val="24"/>
                <w:szCs w:val="24"/>
                <w:color w:val="auto"/>
              </w:rPr>
            </w:pPr>
          </w:p>
        </w:tc>
        <w:tc>
          <w:tcPr>
            <w:tcW w:w="1440" w:type="dxa"/>
            <w:vAlign w:val="bottom"/>
            <w:gridSpan w:val="2"/>
          </w:tcPr>
          <w:p>
            <w:pPr>
              <w:spacing w:after="0"/>
              <w:rPr>
                <w:sz w:val="20"/>
                <w:szCs w:val="20"/>
                <w:color w:val="auto"/>
              </w:rPr>
            </w:pPr>
            <w:r>
              <w:rPr>
                <w:rFonts w:ascii="Arial" w:cs="Arial" w:eastAsia="Arial" w:hAnsi="Arial"/>
                <w:sz w:val="14"/>
                <w:szCs w:val="14"/>
                <w:color w:val="auto"/>
              </w:rPr>
              <w:t>(City)</w:t>
            </w:r>
          </w:p>
        </w:tc>
        <w:tc>
          <w:tcPr>
            <w:tcW w:w="1340" w:type="dxa"/>
            <w:vAlign w:val="bottom"/>
            <w:gridSpan w:val="4"/>
          </w:tcPr>
          <w:p>
            <w:pPr>
              <w:ind w:left="20"/>
              <w:spacing w:after="0"/>
              <w:rPr>
                <w:sz w:val="20"/>
                <w:szCs w:val="20"/>
                <w:color w:val="auto"/>
              </w:rPr>
            </w:pPr>
            <w:r>
              <w:rPr>
                <w:rFonts w:ascii="Arial" w:cs="Arial" w:eastAsia="Arial" w:hAnsi="Arial"/>
                <w:sz w:val="14"/>
                <w:szCs w:val="14"/>
                <w:color w:val="auto"/>
              </w:rPr>
              <w:t>(State)</w:t>
            </w:r>
          </w:p>
        </w:tc>
        <w:tc>
          <w:tcPr>
            <w:tcW w:w="1660" w:type="dxa"/>
            <w:vAlign w:val="bottom"/>
            <w:gridSpan w:val="2"/>
          </w:tcPr>
          <w:p>
            <w:pPr>
              <w:ind w:left="140"/>
              <w:spacing w:after="0"/>
              <w:rPr>
                <w:sz w:val="20"/>
                <w:szCs w:val="20"/>
                <w:color w:val="auto"/>
              </w:rPr>
            </w:pPr>
            <w:r>
              <w:rPr>
                <w:rFonts w:ascii="Arial" w:cs="Arial" w:eastAsia="Arial" w:hAnsi="Arial"/>
                <w:sz w:val="14"/>
                <w:szCs w:val="14"/>
                <w:color w:val="auto"/>
              </w:rPr>
              <w:t>(Zip)</w:t>
            </w:r>
          </w:p>
        </w:tc>
      </w:tr>
    </w:tbl>
    <w:p>
      <w:pPr>
        <w:spacing w:after="0" w:line="1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2924175" cy="9171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extLst>
                    </a:blip>
                    <a:srcRect/>
                    <a:stretch>
                      <a:fillRect/>
                    </a:stretch>
                  </pic:blipFill>
                  <pic:spPr bwMode="auto">
                    <a:xfrm>
                      <a:off x="0" y="0"/>
                      <a:ext cx="2924175" cy="9171940"/>
                    </a:xfrm>
                    <a:prstGeom prst="rect">
                      <a:avLst/>
                    </a:prstGeom>
                    <a:noFill/>
                  </pic:spPr>
                </pic:pic>
              </a:graphicData>
            </a:graphic>
          </wp:anchor>
        </w:drawing>
      </w:r>
    </w:p>
    <w:p>
      <w:pPr>
        <w:ind w:left="2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20" w:firstLine="9"/>
        <w:spacing w:after="0" w:line="233"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Form 3 is being jointly filed by Levin Easterly Partners LLC ("Levin Easterly"), LE Partners Holdings LLC ("LEPH"), LE Partners Holdings II LLC ("LEPH II"), LE Partners Holdings III LLC ("LEPH III"), LE Partners Holdings IV LLC ("LEPH IV"), Darrell Crate ("Mr. Crate"), Avshalom Kalichstein ("Mr. Kalichstein"), John Murphy ("Mr. Murphy"), and Levin Capital Strategies, LP ("LCS") (collectively, the "Reporting Persons").</w:t>
      </w:r>
    </w:p>
    <w:p>
      <w:pPr>
        <w:spacing w:after="0" w:line="30" w:lineRule="exact"/>
        <w:rPr>
          <w:rFonts w:ascii="Arial" w:cs="Arial" w:eastAsia="Arial" w:hAnsi="Arial"/>
          <w:sz w:val="14"/>
          <w:szCs w:val="14"/>
          <w:color w:val="008000"/>
        </w:rPr>
      </w:pPr>
    </w:p>
    <w:p>
      <w:pPr>
        <w:ind w:left="20" w:firstLine="9"/>
        <w:spacing w:after="0" w:line="228" w:lineRule="auto"/>
        <w:tabs>
          <w:tab w:leader="none" w:pos="15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Persons are passive investors in the Issuer and are voluntarily filing this Form 3 as a result of acquiring over 10% of the Issuer's outstanding shares of Common Stock. The Reporting Persons have not acquired the shares with a purpose or effect of changing or influencing control of the Issuer. Pursuant to Rule 16a-1(a)(4) under the Securities Exchange Act of 1934, as amended (the "Exchange Act"), this filing shall not be construed as an admission that the Reporting Persons are, for purposes of Section 16 of the Exchange Act or otherwise, the beneficial owners of any of the securities reported herein under Section 16 or otherwise. Each of the Reporting Persons specifically disclaims beneficial ownership of the securities reported herein that are not directly owned by such Reporting Person, except to the extent of their pecuniary interest therein.</w:t>
      </w:r>
    </w:p>
    <w:p>
      <w:pPr>
        <w:spacing w:after="0" w:line="32" w:lineRule="exact"/>
        <w:rPr>
          <w:rFonts w:ascii="Arial" w:cs="Arial" w:eastAsia="Arial" w:hAnsi="Arial"/>
          <w:sz w:val="14"/>
          <w:szCs w:val="14"/>
          <w:color w:val="008000"/>
        </w:rPr>
      </w:pPr>
    </w:p>
    <w:p>
      <w:pPr>
        <w:ind w:left="20" w:right="80" w:firstLine="9"/>
        <w:spacing w:after="0" w:line="288" w:lineRule="auto"/>
        <w:tabs>
          <w:tab w:leader="none" w:pos="155"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Shares held in certain separately managed accounts (the "LEP Managed Accounts"). Levin Easterly, as the investment manager to the LEP Managed Accounts, may be deemed to beneficially own such shares. Levin Easterly does not have a reportable pecuniary interest under Section 16a-1(a)(2) of the Exchange Act in the shares held in the LEP Managed Accounts as Levin Easterly receives an asset-based management fee for serving as investment manager to the LEP Managed Accounts, except that with respect to 116,344 shares held in the LEP Managed Accounts, Levin Easterly receives a performance-based</w:t>
      </w:r>
    </w:p>
    <w:p>
      <w:pPr>
        <w:sectPr>
          <w:pgSz w:w="11900" w:h="16838" w:orient="portrait"/>
          <w:cols w:equalWidth="0" w:num="1">
            <w:col w:w="11360"/>
          </w:cols>
          <w:pgMar w:left="260" w:top="145" w:right="279" w:bottom="0" w:gutter="0" w:footer="0" w:header="0"/>
        </w:sectPr>
      </w:pPr>
    </w:p>
    <w:bookmarkStart w:id="2" w:name="page3"/>
    <w:bookmarkEnd w:id="2"/>
    <w:p>
      <w:pPr>
        <w:spacing w:after="0" w:line="305" w:lineRule="auto"/>
        <w:rPr>
          <w:sz w:val="20"/>
          <w:szCs w:val="20"/>
          <w:color w:val="auto"/>
        </w:rPr>
      </w:pPr>
      <w:r>
        <w:rPr>
          <w:rFonts w:ascii="Arial" w:cs="Arial" w:eastAsia="Arial" w:hAnsi="Arial"/>
          <w:sz w:val="12"/>
          <w:szCs w:val="12"/>
          <w:color w:val="008000"/>
        </w:rPr>
        <w:t>incentive fee. The performance-based incentive fee Levin Easterly receives also does not constitute a reportable pecuniary interest under Section 16a-1(a)(2) of the Exchange Act, as such fee is based on the performance of the overall account, over a period of one year or more, and the shares of the Issuer held in such accounts constitute nor more than 10% of the market value thereof.</w:t>
      </w:r>
    </w:p>
    <w:p>
      <w:pPr>
        <w:ind w:right="100" w:firstLine="9"/>
        <w:spacing w:after="0" w:line="239"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3, none of LEPH, LEPH II, LEPH III, LEPH IV, Mr. Crate, Mr. Kalichstein and Mr. Murphy have a reportable pecuniary interest in the shares held in the LEP Managed Accounts.</w:t>
      </w:r>
    </w:p>
    <w:p>
      <w:pPr>
        <w:spacing w:after="0" w:line="30" w:lineRule="exact"/>
        <w:rPr>
          <w:rFonts w:ascii="Arial" w:cs="Arial" w:eastAsia="Arial" w:hAnsi="Arial"/>
          <w:sz w:val="14"/>
          <w:szCs w:val="14"/>
          <w:color w:val="008000"/>
        </w:rPr>
      </w:pPr>
    </w:p>
    <w:p>
      <w:pPr>
        <w:ind w:firstLine="9"/>
        <w:spacing w:after="0" w:line="233" w:lineRule="auto"/>
        <w:tabs>
          <w:tab w:leader="none" w:pos="13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Shares held in a certain separately managed account (the "LCS Managed Account"). LCS, as the investment manager to the LCS Managed Account, may be deemed to beneficially own such shares. LCS does not have a reportable pecuniary interest under Section 16a-1(a)(2) of the Exchange Act in the shares held in the LCS Managed Account as LCS receives an asset-based management fee for serving as investment manager to the LCS Managed Account.</w:t>
      </w:r>
    </w:p>
    <w:p>
      <w:pPr>
        <w:spacing w:after="0" w:line="30" w:lineRule="exact"/>
        <w:rPr>
          <w:rFonts w:ascii="Arial" w:cs="Arial" w:eastAsia="Arial" w:hAnsi="Arial"/>
          <w:sz w:val="14"/>
          <w:szCs w:val="14"/>
          <w:color w:val="008000"/>
        </w:rPr>
      </w:pPr>
    </w:p>
    <w:p>
      <w:pPr>
        <w:ind w:left="140" w:hanging="131"/>
        <w:spacing w:after="0"/>
        <w:tabs>
          <w:tab w:leader="none" w:pos="14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For the reasons set forth above in footnote 5, Mr. Murphy does not have a reportable pecuniary interest in the shares held in the LCS Managed Account.</w:t>
      </w:r>
    </w:p>
    <w:p>
      <w:pPr>
        <w:sectPr>
          <w:pgSz w:w="11900" w:h="16838" w:orient="portrait"/>
          <w:cols w:equalWidth="0" w:num="1">
            <w:col w:w="11100"/>
          </w:cols>
          <w:pgMar w:left="280" w:top="129" w:right="519" w:bottom="1440" w:gutter="0" w:footer="0" w:header="0"/>
        </w:sectPr>
      </w:pPr>
    </w:p>
    <w:p>
      <w:pPr>
        <w:spacing w:after="0" w:line="7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Easterly Partners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157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extLst>
                    </a:blip>
                    <a:srcRect/>
                    <a:stretch>
                      <a:fillRect/>
                    </a:stretch>
                  </pic:blipFill>
                  <pic:spPr bwMode="auto">
                    <a:xfrm>
                      <a:off x="0" y="0"/>
                      <a:ext cx="131572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67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LE Partners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23571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123571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67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 Partners Holdings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373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extLst>
                    </a:blip>
                    <a:srcRect/>
                    <a:stretch>
                      <a:fillRect/>
                    </a:stretch>
                  </pic:blipFill>
                  <pic:spPr bwMode="auto">
                    <a:xfrm>
                      <a:off x="0" y="0"/>
                      <a:ext cx="133731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678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 Partners Holdings III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7477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a:extLst>
                        <a:ext uri="{28A0092B-C50C-407E-A947-70E740481C1C}"/>
                      </a:extLst>
                    </a:blip>
                    <a:srcRect/>
                    <a:stretch>
                      <a:fillRect/>
                    </a:stretch>
                  </pic:blipFill>
                  <pic:spPr bwMode="auto">
                    <a:xfrm>
                      <a:off x="0" y="0"/>
                      <a:ext cx="137477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678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 Partners Holdings IV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3811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extLst>
                    </a:blip>
                    <a:srcRect/>
                    <a:stretch>
                      <a:fillRect/>
                    </a:stretch>
                  </pic:blipFill>
                  <pic:spPr bwMode="auto">
                    <a:xfrm>
                      <a:off x="0" y="0"/>
                      <a:ext cx="1381125"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9067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extLst>
                    </a:blip>
                    <a:srcRect/>
                    <a:stretch>
                      <a:fillRect/>
                    </a:stretch>
                  </pic:blipFill>
                  <pic:spPr bwMode="auto">
                    <a:xfrm>
                      <a:off x="0" y="0"/>
                      <a:ext cx="906780" cy="8890"/>
                    </a:xfrm>
                    <a:prstGeom prst="rect">
                      <a:avLst/>
                    </a:prstGeom>
                    <a:noFill/>
                  </pic:spPr>
                </pic:pic>
              </a:graphicData>
            </a:graphic>
          </wp:anchor>
        </w:drawing>
      </w:r>
    </w:p>
    <w:p>
      <w:pPr>
        <w:spacing w:after="0" w:line="37"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John Murphy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3088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1">
                      <a:extLst>
                        <a:ext uri="{28A0092B-C50C-407E-A947-70E740481C1C}"/>
                      </a:extLst>
                    </a:blip>
                    <a:srcRect/>
                    <a:stretch>
                      <a:fillRect/>
                    </a:stretch>
                  </pic:blipFill>
                  <pic:spPr bwMode="auto">
                    <a:xfrm>
                      <a:off x="0" y="0"/>
                      <a:ext cx="7308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Darrell Crate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71818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2">
                      <a:extLst>
                        <a:ext uri="{28A0092B-C50C-407E-A947-70E740481C1C}"/>
                      </a:extLst>
                    </a:blip>
                    <a:srcRect/>
                    <a:stretch>
                      <a:fillRect/>
                    </a:stretch>
                  </pic:blipFill>
                  <pic:spPr bwMode="auto">
                    <a:xfrm>
                      <a:off x="0" y="0"/>
                      <a:ext cx="718185"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/s/ Avshalom Kalichstein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-13970</wp:posOffset>
            </wp:positionV>
            <wp:extent cx="11188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3">
                      <a:extLst>
                        <a:ext uri="{28A0092B-C50C-407E-A947-70E740481C1C}"/>
                      </a:extLst>
                    </a:blip>
                    <a:srcRect/>
                    <a:stretch>
                      <a:fillRect/>
                    </a:stretch>
                  </pic:blipFill>
                  <pic:spPr bwMode="auto">
                    <a:xfrm>
                      <a:off x="0" y="0"/>
                      <a:ext cx="1118870" cy="8890"/>
                    </a:xfrm>
                    <a:prstGeom prst="rect">
                      <a:avLst/>
                    </a:prstGeom>
                    <a:noFill/>
                  </pic:spPr>
                </pic:pic>
              </a:graphicData>
            </a:graphic>
          </wp:anchor>
        </w:drawing>
      </w:r>
    </w:p>
    <w:p>
      <w:pPr>
        <w:spacing w:after="0" w:line="43"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Levin Capital Strategies,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941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4">
                      <a:extLst>
                        <a:ext uri="{28A0092B-C50C-407E-A947-70E740481C1C}"/>
                      </a:extLst>
                    </a:blip>
                    <a:srcRect/>
                    <a:stretch>
                      <a:fillRect/>
                    </a:stretch>
                  </pic:blipFill>
                  <pic:spPr bwMode="auto">
                    <a:xfrm>
                      <a:off x="0" y="0"/>
                      <a:ext cx="129413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By /s/ John A. Levin,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12293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5">
                      <a:extLst>
                        <a:ext uri="{28A0092B-C50C-407E-A947-70E740481C1C}"/>
                      </a:extLst>
                    </a:blip>
                    <a:srcRect/>
                    <a:stretch>
                      <a:fillRect/>
                    </a:stretch>
                  </pic:blipFill>
                  <pic:spPr bwMode="auto">
                    <a:xfrm>
                      <a:off x="0" y="0"/>
                      <a:ext cx="1229360" cy="8890"/>
                    </a:xfrm>
                    <a:prstGeom prst="rect">
                      <a:avLst/>
                    </a:prstGeom>
                    <a:noFill/>
                  </pic:spPr>
                </pic:pic>
              </a:graphicData>
            </a:graphic>
          </wp:anchor>
        </w:drawing>
      </w:r>
    </w:p>
    <w:p>
      <w:pPr>
        <w:ind w:left="6820"/>
        <w:spacing w:after="0"/>
        <w:rPr>
          <w:sz w:val="20"/>
          <w:szCs w:val="20"/>
          <w:color w:val="auto"/>
        </w:rPr>
      </w:pPr>
      <w:r>
        <w:rPr>
          <w:rFonts w:ascii="Arial" w:cs="Arial" w:eastAsia="Arial" w:hAnsi="Arial"/>
          <w:sz w:val="18"/>
          <w:szCs w:val="18"/>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79311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6">
                      <a:extLst>
                        <a:ext uri="{28A0092B-C50C-407E-A947-70E740481C1C}"/>
                      </a:extLst>
                    </a:blip>
                    <a:srcRect/>
                    <a:stretch>
                      <a:fillRect/>
                    </a:stretch>
                  </pic:blipFill>
                  <pic:spPr bwMode="auto">
                    <a:xfrm>
                      <a:off x="0" y="0"/>
                      <a:ext cx="79311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8">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9">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0">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1">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86"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2">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3">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78"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4">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294" w:lineRule="exact"/>
        <w:rPr>
          <w:sz w:val="20"/>
          <w:szCs w:val="20"/>
          <w:color w:val="auto"/>
        </w:rPr>
      </w:pPr>
    </w:p>
    <w:p>
      <w:pPr>
        <w:spacing w:after="0"/>
        <w:rPr>
          <w:sz w:val="20"/>
          <w:szCs w:val="20"/>
          <w:color w:val="auto"/>
        </w:rPr>
      </w:pPr>
      <w:r>
        <w:rPr>
          <w:rFonts w:ascii="Arial" w:cs="Arial" w:eastAsia="Arial" w:hAnsi="Arial"/>
          <w:sz w:val="15"/>
          <w:szCs w:val="15"/>
          <w:color w:val="0000FF"/>
        </w:rPr>
        <w:t>04/10/2019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5">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320" w:lineRule="exact"/>
        <w:rPr>
          <w:sz w:val="20"/>
          <w:szCs w:val="20"/>
          <w:color w:val="auto"/>
        </w:rPr>
      </w:pPr>
    </w:p>
    <w:p>
      <w:pPr>
        <w:sectPr>
          <w:pgSz w:w="11900" w:h="16838" w:orient="portrait"/>
          <w:cols w:equalWidth="0" w:num="2">
            <w:col w:w="9000" w:space="120"/>
            <w:col w:w="1980"/>
          </w:cols>
          <w:pgMar w:left="280" w:top="129" w:right="519" w:bottom="1440" w:gutter="0" w:footer="0" w:header="0"/>
          <w:type w:val="continuous"/>
        </w:sectPr>
      </w:pPr>
    </w:p>
    <w:p>
      <w:pPr>
        <w:ind w:left="6820"/>
        <w:spacing w:after="0"/>
        <w:tabs>
          <w:tab w:leader="none" w:pos="910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0"/>
          <w:szCs w:val="20"/>
          <w:color w:val="auto"/>
        </w:rPr>
      </w:pPr>
    </w:p>
    <w:p>
      <w:pPr>
        <w:jc w:val="both"/>
        <w:ind w:right="3300" w:firstLine="9"/>
        <w:spacing w:after="0" w:line="350" w:lineRule="auto"/>
        <w:tabs>
          <w:tab w:leader="none" w:pos="14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100"/>
      </w:cols>
      <w:pgMar w:left="280" w:top="129" w:right="5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4"/>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20" Type="http://schemas.openxmlformats.org/officeDocument/2006/relationships/image" Target="media/image4.png"/><Relationship Id="rId21" Type="http://schemas.openxmlformats.org/officeDocument/2006/relationships/image" Target="media/image5.png"/><Relationship Id="rId22" Type="http://schemas.openxmlformats.org/officeDocument/2006/relationships/image" Target="media/image6.png"/><Relationship Id="rId23" Type="http://schemas.openxmlformats.org/officeDocument/2006/relationships/image" Target="media/image7.png"/><Relationship Id="rId24" Type="http://schemas.openxmlformats.org/officeDocument/2006/relationships/image" Target="media/image8.png"/><Relationship Id="rId25" Type="http://schemas.openxmlformats.org/officeDocument/2006/relationships/image" Target="media/image9.png"/><Relationship Id="rId26" Type="http://schemas.openxmlformats.org/officeDocument/2006/relationships/image" Target="media/image10.png"/><Relationship Id="rId27" Type="http://schemas.openxmlformats.org/officeDocument/2006/relationships/image" Target="media/image11.png"/><Relationship Id="rId28" Type="http://schemas.openxmlformats.org/officeDocument/2006/relationships/image" Target="media/image12.png"/><Relationship Id="rId29" Type="http://schemas.openxmlformats.org/officeDocument/2006/relationships/image" Target="media/image13.png"/><Relationship Id="rId30" Type="http://schemas.openxmlformats.org/officeDocument/2006/relationships/image" Target="media/image14.png"/><Relationship Id="rId31" Type="http://schemas.openxmlformats.org/officeDocument/2006/relationships/image" Target="media/image15.png"/><Relationship Id="rId32" Type="http://schemas.openxmlformats.org/officeDocument/2006/relationships/image" Target="media/image16.png"/><Relationship Id="rId33" Type="http://schemas.openxmlformats.org/officeDocument/2006/relationships/image" Target="media/image17.png"/><Relationship Id="rId34" Type="http://schemas.openxmlformats.org/officeDocument/2006/relationships/image" Target="media/image18.png"/><Relationship Id="rId35" Type="http://schemas.openxmlformats.org/officeDocument/2006/relationships/image" Target="media/image19.png"/><Relationship Id="rId36" Type="http://schemas.openxmlformats.org/officeDocument/2006/relationships/image" Target="media/image20.png"/><Relationship Id="rId37" Type="http://schemas.openxmlformats.org/officeDocument/2006/relationships/image" Target="media/image21.png"/><Relationship Id="rId38" Type="http://schemas.openxmlformats.org/officeDocument/2006/relationships/image" Target="media/image22.png"/><Relationship Id="rId39" Type="http://schemas.openxmlformats.org/officeDocument/2006/relationships/image" Target="media/image23.png"/><Relationship Id="rId40" Type="http://schemas.openxmlformats.org/officeDocument/2006/relationships/image" Target="media/image24.png"/><Relationship Id="rId41" Type="http://schemas.openxmlformats.org/officeDocument/2006/relationships/image" Target="media/image25.png"/><Relationship Id="rId42" Type="http://schemas.openxmlformats.org/officeDocument/2006/relationships/image" Target="media/image26.png"/><Relationship Id="rId43" Type="http://schemas.openxmlformats.org/officeDocument/2006/relationships/image" Target="media/image27.png"/><Relationship Id="rId44" Type="http://schemas.openxmlformats.org/officeDocument/2006/relationships/image" Target="media/image28.png"/><Relationship Id="rId45" Type="http://schemas.openxmlformats.org/officeDocument/2006/relationships/image" Target="media/image29.png"/><Relationship Id="rId11" Type="http://schemas.openxmlformats.org/officeDocument/2006/relationships/hyperlink" Target="http://www.sec.gov/cgi-bin/browse-edgar?action=getcompany&amp;CIK=0001766150" TargetMode="External"/><Relationship Id="rId12" Type="http://schemas.openxmlformats.org/officeDocument/2006/relationships/hyperlink" Target="http://www.sec.gov/cgi-bin/browse-edgar?action=getcompany&amp;CIK=0001162194" TargetMode="External"/><Relationship Id="rId13" Type="http://schemas.openxmlformats.org/officeDocument/2006/relationships/hyperlink" Target="http://www.sec.gov/cgi-bin/browse-edgar?action=getcompany&amp;CIK=0001773034" TargetMode="External"/><Relationship Id="rId14" Type="http://schemas.openxmlformats.org/officeDocument/2006/relationships/hyperlink" Target="http://www.sec.gov/cgi-bin/browse-edgar?action=getcompany&amp;CIK=0001773035" TargetMode="External"/><Relationship Id="rId15" Type="http://schemas.openxmlformats.org/officeDocument/2006/relationships/hyperlink" Target="http://www.sec.gov/cgi-bin/browse-edgar?action=getcompany&amp;CIK=0001773036" TargetMode="External"/><Relationship Id="rId16" Type="http://schemas.openxmlformats.org/officeDocument/2006/relationships/hyperlink" Target="http://www.sec.gov/cgi-bin/browse-edgar?action=getcompany&amp;CIK=0001773037" TargetMode="External"/><Relationship Id="rId17" Type="http://schemas.openxmlformats.org/officeDocument/2006/relationships/hyperlink" Target="http://www.sec.gov/cgi-bin/browse-edgar?action=getcompany&amp;CIK=0001773400" TargetMode="External"/><Relationship Id="rId18" Type="http://schemas.openxmlformats.org/officeDocument/2006/relationships/hyperlink" Target="http://www.sec.gov/cgi-bin/browse-edgar?action=getcompany&amp;CIK=0001344074" TargetMode="External"/><Relationship Id="rId19" Type="http://schemas.openxmlformats.org/officeDocument/2006/relationships/hyperlink" Target="http://www.sec.gov/cgi-bin/browse-edgar?action=getcompany&amp;CIK=00012010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2019-12-24T09:25:02Z</dcterms:created>
  <dcterms:modified xsi:type="dcterms:W3CDTF">2019-12-24T09:25:02Z</dcterms:modified>
</cp:coreProperties>
</file>