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Egholm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STANDARD BIOTOOLS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MILK STREET,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STANDARD BIOTOOLS INC.</w:t>
              </w:r>
            </w:hyperlink>
            <w:r>
              <w:rPr/>
              <w:t xml:space="preserve"> [ </w:t>
            </w:r>
            <w:r>
              <w:rPr>
                <w:rFonts w:ascii="Times;serif" w:hAnsi="Times;serif"/>
                <w:color w:val="0000FF"/>
                <w:sz w:val="24"/>
                <w:shd w:fill="FFFFFF" w:val="clear"/>
              </w:rPr>
              <w:t>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63"/>
        <w:gridCol w:w="443"/>
        <w:gridCol w:w="748"/>
        <w:gridCol w:w="1264"/>
        <w:gridCol w:w="984"/>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97,627</w:t>
            </w:r>
            <w:r>
              <w:rPr>
                <w:rFonts w:ascii="Times;serif" w:hAnsi="Times;serif"/>
                <w:color w:val="008000"/>
                <w:position w:val="7"/>
                <w:sz w:val="16"/>
                <w:sz w:val="20"/>
                <w:shd w:fill="FFFFFF" w:val="clear"/>
              </w:rPr>
              <w:t>(1)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0.672</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6,137,704</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withheld from the reporting person to satisfy the tax withholding obligations that arose upon the vesting of restricted stock units granted to the reporting person on May 20, 2024, March 21, 2025 and March 20, 2026, which grants were originally reported on Form 4s filed with the U.S. Securities and Exchange Commission on May 21, 2024, March 24, 2025 and April 8, 2026 respectively.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Egholm by Tomone Tanaka,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9779" TargetMode="External"/><Relationship Id="rId5" Type="http://schemas.openxmlformats.org/officeDocument/2006/relationships/hyperlink" Target="http://www.sec.gov/cgi-bin/browse-edgar?action=getcompany&amp;CIK=00011621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3444</Characters>
  <CharactersWithSpaces>4014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