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3079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30796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Worthington Gajus Vincent</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FLUIDIGM CORPORATION</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7000 SHORELINE COURT, SUITE 100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FLUIDIGM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FLDM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00" w:lineRule="exact"/>
        <w:rPr>
          <w:sz w:val="24"/>
          <w:szCs w:val="24"/>
          <w:color w:val="auto"/>
        </w:rPr>
      </w:pPr>
    </w:p>
    <w:p>
      <w:pPr>
        <w:spacing w:after="0" w:line="26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09/02/2014</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83"/>
        <w:spacing w:after="0"/>
        <w:rPr>
          <w:sz w:val="20"/>
          <w:szCs w:val="20"/>
          <w:color w:val="auto"/>
        </w:rPr>
      </w:pPr>
      <w:r>
        <w:rPr>
          <w:rFonts w:ascii="Arial" w:cs="Arial" w:eastAsia="Arial" w:hAnsi="Arial"/>
          <w:sz w:val="18"/>
          <w:szCs w:val="18"/>
          <w:color w:val="0000FF"/>
        </w:rPr>
        <w:t>PRESIDENT &amp; CEO</w:t>
      </w:r>
    </w:p>
    <w:p>
      <w:pPr>
        <w:spacing w:after="0" w:line="443"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Borders>
              <w:bottom w:val="single" w:sz="8" w:color="9A9A9A"/>
            </w:tcBorders>
          </w:tcPr>
          <w:p>
            <w:pPr>
              <w:spacing w:after="0"/>
              <w:rPr>
                <w:sz w:val="4"/>
                <w:szCs w:val="4"/>
                <w:color w:val="auto"/>
              </w:rPr>
            </w:pPr>
          </w:p>
        </w:tc>
        <w:tc>
          <w:tcPr>
            <w:tcW w:w="600" w:type="dxa"/>
            <w:vAlign w:val="bottom"/>
            <w:tcBorders>
              <w:bottom w:val="single" w:sz="8" w:color="9A9A9A"/>
            </w:tcBorders>
          </w:tcPr>
          <w:p>
            <w:pPr>
              <w:spacing w:after="0"/>
              <w:rPr>
                <w:sz w:val="4"/>
                <w:szCs w:val="4"/>
                <w:color w:val="auto"/>
              </w:rPr>
            </w:pPr>
          </w:p>
        </w:tc>
        <w:tc>
          <w:tcPr>
            <w:tcW w:w="280" w:type="dxa"/>
            <w:vAlign w:val="bottom"/>
            <w:tcBorders>
              <w:bottom w:val="single" w:sz="8" w:color="9A9A9A"/>
            </w:tcBorders>
          </w:tcPr>
          <w:p>
            <w:pPr>
              <w:spacing w:after="0"/>
              <w:rPr>
                <w:sz w:val="4"/>
                <w:szCs w:val="4"/>
                <w:color w:val="auto"/>
              </w:rPr>
            </w:pPr>
          </w:p>
        </w:tc>
        <w:tc>
          <w:tcPr>
            <w:tcW w:w="1020" w:type="dxa"/>
            <w:vAlign w:val="bottom"/>
            <w:tcBorders>
              <w:bottom w:val="single" w:sz="8" w:color="9A9A9A"/>
            </w:tcBorders>
          </w:tcPr>
          <w:p>
            <w:pPr>
              <w:spacing w:after="0"/>
              <w:rPr>
                <w:sz w:val="4"/>
                <w:szCs w:val="4"/>
                <w:color w:val="auto"/>
              </w:rPr>
            </w:pPr>
          </w:p>
        </w:tc>
        <w:tc>
          <w:tcPr>
            <w:tcW w:w="126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3520" w:type="dxa"/>
            <w:vAlign w:val="bottom"/>
            <w:tcBorders>
              <w:top w:val="single" w:sz="8" w:color="2C2C2C"/>
              <w:bottom w:val="single" w:sz="8" w:color="2C2C2C"/>
            </w:tcBorders>
            <w:gridSpan w:val="7"/>
            <w:vMerge w:val="restart"/>
          </w:tcPr>
          <w:p>
            <w:pPr>
              <w:ind w:left="80"/>
              <w:spacing w:after="0"/>
              <w:rPr>
                <w:sz w:val="20"/>
                <w:szCs w:val="20"/>
                <w:color w:val="auto"/>
              </w:rPr>
            </w:pPr>
            <w:r>
              <w:rPr>
                <w:rFonts w:ascii="Arial" w:cs="Arial" w:eastAsia="Arial" w:hAnsi="Arial"/>
                <w:sz w:val="14"/>
                <w:szCs w:val="14"/>
                <w:color w:val="auto"/>
                <w:w w:val="95"/>
              </w:rPr>
              <w:t>4. If Amendment, Date of Original Filed (Month/Day/Year)</w:t>
            </w:r>
          </w:p>
        </w:tc>
        <w:tc>
          <w:tcPr>
            <w:tcW w:w="3880" w:type="dxa"/>
            <w:vAlign w:val="bottom"/>
            <w:tcBorders>
              <w:top w:val="single" w:sz="8" w:color="2C2C2C"/>
              <w:bottom w:val="single" w:sz="8" w:color="2C2C2C"/>
            </w:tcBorders>
            <w:gridSpan w:val="6"/>
            <w:vMerge w:val="restart"/>
          </w:tcPr>
          <w:p>
            <w:pPr>
              <w:ind w:left="540"/>
              <w:spacing w:after="0"/>
              <w:rPr>
                <w:sz w:val="20"/>
                <w:szCs w:val="20"/>
                <w:color w:val="auto"/>
              </w:rPr>
            </w:pPr>
            <w:r>
              <w:rPr>
                <w:rFonts w:ascii="Arial" w:cs="Arial" w:eastAsia="Arial" w:hAnsi="Arial"/>
                <w:sz w:val="14"/>
                <w:szCs w:val="14"/>
                <w:color w:val="auto"/>
              </w:rPr>
              <w:t>6. Individual or Joint/Group Filing (Check Applicable</w:t>
            </w: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EEEEEE"/>
          </w:tcPr>
          <w:p>
            <w:pPr>
              <w:spacing w:after="0" w:line="20" w:lineRule="exact"/>
              <w:rPr>
                <w:sz w:val="1"/>
                <w:szCs w:val="1"/>
                <w:color w:val="auto"/>
              </w:rPr>
            </w:pPr>
          </w:p>
        </w:tc>
        <w:tc>
          <w:tcPr>
            <w:tcW w:w="600" w:type="dxa"/>
            <w:vAlign w:val="bottom"/>
            <w:shd w:val="clear" w:color="auto" w:fill="EEEEEE"/>
          </w:tcPr>
          <w:p>
            <w:pPr>
              <w:spacing w:after="0" w:line="20" w:lineRule="exact"/>
              <w:rPr>
                <w:sz w:val="1"/>
                <w:szCs w:val="1"/>
                <w:color w:val="auto"/>
              </w:rPr>
            </w:pPr>
          </w:p>
        </w:tc>
        <w:tc>
          <w:tcPr>
            <w:tcW w:w="280" w:type="dxa"/>
            <w:vAlign w:val="bottom"/>
            <w:shd w:val="clear" w:color="auto" w:fill="EEEEEE"/>
          </w:tcPr>
          <w:p>
            <w:pPr>
              <w:spacing w:after="0" w:line="20" w:lineRule="exact"/>
              <w:rPr>
                <w:sz w:val="1"/>
                <w:szCs w:val="1"/>
                <w:color w:val="auto"/>
              </w:rPr>
            </w:pPr>
          </w:p>
        </w:tc>
        <w:tc>
          <w:tcPr>
            <w:tcW w:w="1020" w:type="dxa"/>
            <w:vAlign w:val="bottom"/>
            <w:shd w:val="clear" w:color="auto" w:fill="EEEEEE"/>
          </w:tcPr>
          <w:p>
            <w:pPr>
              <w:spacing w:after="0" w:line="20" w:lineRule="exact"/>
              <w:rPr>
                <w:sz w:val="1"/>
                <w:szCs w:val="1"/>
                <w:color w:val="auto"/>
              </w:rPr>
            </w:pPr>
          </w:p>
        </w:tc>
        <w:tc>
          <w:tcPr>
            <w:tcW w:w="1260" w:type="dxa"/>
            <w:vAlign w:val="bottom"/>
            <w:tcBorders>
              <w:right w:val="single" w:sz="8" w:color="EEEEEE"/>
            </w:tcBorders>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520" w:type="dxa"/>
            <w:vAlign w:val="bottom"/>
            <w:gridSpan w:val="7"/>
            <w:vMerge w:val="continue"/>
          </w:tcPr>
          <w:p>
            <w:pPr>
              <w:spacing w:after="0" w:line="20" w:lineRule="exact"/>
              <w:rPr>
                <w:sz w:val="1"/>
                <w:szCs w:val="1"/>
                <w:color w:val="auto"/>
              </w:rPr>
            </w:pPr>
          </w:p>
        </w:tc>
        <w:tc>
          <w:tcPr>
            <w:tcW w:w="3880" w:type="dxa"/>
            <w:vAlign w:val="bottom"/>
            <w:gridSpan w:val="6"/>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520" w:type="dxa"/>
            <w:vAlign w:val="bottom"/>
            <w:gridSpan w:val="7"/>
            <w:vMerge w:val="continue"/>
          </w:tcPr>
          <w:p>
            <w:pPr>
              <w:spacing w:after="0"/>
              <w:rPr>
                <w:sz w:val="12"/>
                <w:szCs w:val="12"/>
                <w:color w:val="auto"/>
              </w:rPr>
            </w:pPr>
          </w:p>
        </w:tc>
        <w:tc>
          <w:tcPr>
            <w:tcW w:w="3880" w:type="dxa"/>
            <w:vAlign w:val="bottom"/>
            <w:gridSpan w:val="6"/>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8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80" w:type="dxa"/>
            <w:vAlign w:val="bottom"/>
            <w:gridSpan w:val="2"/>
            <w:vMerge w:val="restart"/>
          </w:tcPr>
          <w:p>
            <w:pPr>
              <w:ind w:left="540"/>
              <w:spacing w:after="0"/>
              <w:rPr>
                <w:sz w:val="20"/>
                <w:szCs w:val="20"/>
                <w:color w:val="auto"/>
              </w:rPr>
            </w:pPr>
            <w:r>
              <w:rPr>
                <w:rFonts w:ascii="Arial" w:cs="Arial" w:eastAsia="Arial" w:hAnsi="Arial"/>
                <w:sz w:val="14"/>
                <w:szCs w:val="14"/>
                <w:color w:val="auto"/>
              </w:rPr>
              <w:t>Line)</w:t>
            </w:r>
          </w:p>
        </w:tc>
        <w:tc>
          <w:tcPr>
            <w:tcW w:w="520" w:type="dxa"/>
            <w:vAlign w:val="bottom"/>
          </w:tcPr>
          <w:p>
            <w:pPr>
              <w:spacing w:after="0"/>
              <w:rPr>
                <w:sz w:val="9"/>
                <w:szCs w:val="9"/>
                <w:color w:val="auto"/>
              </w:rPr>
            </w:pPr>
          </w:p>
        </w:tc>
        <w:tc>
          <w:tcPr>
            <w:tcW w:w="720" w:type="dxa"/>
            <w:vAlign w:val="bottom"/>
          </w:tcPr>
          <w:p>
            <w:pPr>
              <w:spacing w:after="0"/>
              <w:rPr>
                <w:sz w:val="9"/>
                <w:szCs w:val="9"/>
                <w:color w:val="auto"/>
              </w:rPr>
            </w:pPr>
          </w:p>
        </w:tc>
        <w:tc>
          <w:tcPr>
            <w:tcW w:w="9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SOUTH SAN</w:t>
            </w: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4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880" w:type="dxa"/>
            <w:vAlign w:val="bottom"/>
          </w:tcPr>
          <w:p>
            <w:pPr>
              <w:spacing w:after="0"/>
              <w:rPr>
                <w:sz w:val="4"/>
                <w:szCs w:val="4"/>
                <w:color w:val="auto"/>
              </w:rPr>
            </w:pPr>
          </w:p>
        </w:tc>
        <w:tc>
          <w:tcPr>
            <w:tcW w:w="500" w:type="dxa"/>
            <w:vAlign w:val="bottom"/>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520" w:type="dxa"/>
            <w:vAlign w:val="bottom"/>
          </w:tcPr>
          <w:p>
            <w:pPr>
              <w:spacing w:after="0"/>
              <w:rPr>
                <w:sz w:val="4"/>
                <w:szCs w:val="4"/>
                <w:color w:val="auto"/>
              </w:rPr>
            </w:pPr>
          </w:p>
        </w:tc>
        <w:tc>
          <w:tcPr>
            <w:tcW w:w="720" w:type="dxa"/>
            <w:vAlign w:val="bottom"/>
          </w:tcPr>
          <w:p>
            <w:pPr>
              <w:spacing w:after="0"/>
              <w:rPr>
                <w:sz w:val="4"/>
                <w:szCs w:val="4"/>
                <w:color w:val="auto"/>
              </w:rPr>
            </w:pPr>
          </w:p>
        </w:tc>
        <w:tc>
          <w:tcPr>
            <w:tcW w:w="92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vMerge w:val="continue"/>
          </w:tcPr>
          <w:p>
            <w:pPr>
              <w:spacing w:after="0"/>
              <w:rPr>
                <w:sz w:val="21"/>
                <w:szCs w:val="21"/>
                <w:color w:val="auto"/>
              </w:rPr>
            </w:pPr>
          </w:p>
        </w:tc>
        <w:tc>
          <w:tcPr>
            <w:tcW w:w="280" w:type="dxa"/>
            <w:vAlign w:val="bottom"/>
          </w:tcPr>
          <w:p>
            <w:pPr>
              <w:ind w:left="40"/>
              <w:spacing w:after="0"/>
              <w:rPr>
                <w:sz w:val="20"/>
                <w:szCs w:val="20"/>
                <w:color w:val="auto"/>
              </w:rPr>
            </w:pPr>
            <w:r>
              <w:rPr>
                <w:rFonts w:ascii="Arial" w:cs="Arial" w:eastAsia="Arial" w:hAnsi="Arial"/>
                <w:sz w:val="18"/>
                <w:szCs w:val="18"/>
                <w:color w:val="0000FF"/>
                <w:w w:val="87"/>
              </w:rPr>
              <w:t>CA</w:t>
            </w:r>
          </w:p>
        </w:tc>
        <w:tc>
          <w:tcPr>
            <w:tcW w:w="102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94080</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spacing w:after="0" w:line="176" w:lineRule="exact"/>
              <w:rPr>
                <w:sz w:val="20"/>
                <w:szCs w:val="20"/>
                <w:color w:val="auto"/>
              </w:rPr>
            </w:pPr>
            <w:r>
              <w:rPr>
                <w:rFonts w:ascii="Arial" w:cs="Arial" w:eastAsia="Arial" w:hAnsi="Arial"/>
                <w:sz w:val="18"/>
                <w:szCs w:val="18"/>
                <w:color w:val="0000FF"/>
              </w:rPr>
              <w:t>FRANCISCO</w:t>
            </w: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20" w:type="dxa"/>
            <w:vAlign w:val="bottom"/>
            <w:gridSpan w:val="5"/>
            <w:vMerge w:val="restart"/>
          </w:tcPr>
          <w:p>
            <w:pPr>
              <w:ind w:left="22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20" w:type="dxa"/>
            <w:vAlign w:val="bottom"/>
            <w:gridSpan w:val="5"/>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40" w:type="dxa"/>
            <w:vAlign w:val="bottom"/>
            <w:gridSpan w:val="2"/>
          </w:tcPr>
          <w:p>
            <w:pPr>
              <w:ind w:left="220"/>
              <w:spacing w:after="0" w:line="102" w:lineRule="exact"/>
              <w:rPr>
                <w:sz w:val="20"/>
                <w:szCs w:val="20"/>
                <w:color w:val="auto"/>
              </w:rPr>
            </w:pPr>
            <w:r>
              <w:rPr>
                <w:rFonts w:ascii="Arial" w:cs="Arial" w:eastAsia="Arial" w:hAnsi="Arial"/>
                <w:sz w:val="11"/>
                <w:szCs w:val="11"/>
                <w:color w:val="auto"/>
              </w:rPr>
              <w:t>Person</w:t>
            </w:r>
          </w:p>
        </w:tc>
        <w:tc>
          <w:tcPr>
            <w:tcW w:w="9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320" w:type="dxa"/>
            <w:vAlign w:val="bottom"/>
            <w:tcBorders>
              <w:bottom w:val="single" w:sz="8" w:color="2C2C2C"/>
            </w:tcBorders>
            <w:gridSpan w:val="3"/>
          </w:tcPr>
          <w:p>
            <w:pPr>
              <w:spacing w:after="0"/>
              <w:rPr>
                <w:sz w:val="11"/>
                <w:szCs w:val="11"/>
                <w:color w:val="auto"/>
              </w:rPr>
            </w:pPr>
          </w:p>
        </w:tc>
        <w:tc>
          <w:tcPr>
            <w:tcW w:w="4320" w:type="dxa"/>
            <w:vAlign w:val="bottom"/>
            <w:tcBorders>
              <w:bottom w:val="single" w:sz="8" w:color="2C2C2C"/>
            </w:tcBorders>
            <w:gridSpan w:val="8"/>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8000" w:type="dxa"/>
            <w:vAlign w:val="bottom"/>
            <w:tcBorders>
              <w:top w:val="single" w:sz="8" w:color="2C2C2C"/>
            </w:tcBorders>
            <w:gridSpan w:val="14"/>
          </w:tcPr>
          <w:p>
            <w:pPr>
              <w:jc w:val="center"/>
              <w:ind w:left="6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20" w:type="dxa"/>
            <w:vAlign w:val="bottom"/>
            <w:tcBorders>
              <w:bottom w:val="single" w:sz="8" w:color="2C2C2C"/>
            </w:tcBorders>
            <w:gridSpan w:val="3"/>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80" w:type="dxa"/>
            <w:vAlign w:val="bottom"/>
            <w:gridSpan w:val="3"/>
          </w:tcPr>
          <w:p>
            <w:pPr>
              <w:ind w:left="4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4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58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Code (Instr.</w:t>
            </w:r>
          </w:p>
        </w:tc>
        <w:tc>
          <w:tcPr>
            <w:tcW w:w="8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8)</w:t>
            </w:r>
          </w:p>
        </w:tc>
        <w:tc>
          <w:tcPr>
            <w:tcW w:w="8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8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6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6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8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gridSpan w:val="2"/>
          </w:tcPr>
          <w:p>
            <w:pPr>
              <w:jc w:val="right"/>
              <w:ind w:right="399"/>
              <w:spacing w:after="0"/>
              <w:rPr>
                <w:sz w:val="20"/>
                <w:szCs w:val="20"/>
                <w:color w:val="auto"/>
              </w:rPr>
            </w:pPr>
            <w:r>
              <w:rPr>
                <w:rFonts w:ascii="Arial" w:cs="Arial" w:eastAsia="Arial" w:hAnsi="Arial"/>
                <w:sz w:val="18"/>
                <w:szCs w:val="18"/>
                <w:color w:val="0000FF"/>
              </w:rPr>
              <w:t>2,366</w:t>
            </w:r>
          </w:p>
        </w:tc>
        <w:tc>
          <w:tcPr>
            <w:tcW w:w="920" w:type="dxa"/>
            <w:vAlign w:val="bottom"/>
          </w:tcPr>
          <w:p>
            <w:pPr>
              <w:ind w:left="340"/>
              <w:spacing w:after="0"/>
              <w:rPr>
                <w:sz w:val="20"/>
                <w:szCs w:val="20"/>
                <w:color w:val="auto"/>
              </w:rPr>
            </w:pPr>
            <w:r>
              <w:rPr>
                <w:rFonts w:ascii="Arial" w:cs="Arial" w:eastAsia="Arial" w:hAnsi="Arial"/>
                <w:sz w:val="18"/>
                <w:szCs w:val="18"/>
                <w:color w:val="0000FF"/>
              </w:rPr>
              <w:t>D</w:t>
            </w:r>
          </w:p>
        </w:tc>
        <w:tc>
          <w:tcPr>
            <w:tcW w:w="8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580" w:type="dxa"/>
            <w:vAlign w:val="bottom"/>
            <w:gridSpan w:val="3"/>
            <w:vMerge w:val="restart"/>
          </w:tcPr>
          <w:p>
            <w:pPr>
              <w:jc w:val="right"/>
              <w:ind w:right="152"/>
              <w:spacing w:after="0"/>
              <w:rPr>
                <w:sz w:val="20"/>
                <w:szCs w:val="20"/>
                <w:color w:val="auto"/>
              </w:rPr>
            </w:pPr>
            <w:r>
              <w:rPr>
                <w:rFonts w:ascii="Arial" w:cs="Arial" w:eastAsia="Arial" w:hAnsi="Arial"/>
                <w:sz w:val="18"/>
                <w:szCs w:val="18"/>
                <w:color w:val="0000FF"/>
              </w:rPr>
              <w:t>09/02/2014</w:t>
            </w:r>
          </w:p>
        </w:tc>
        <w:tc>
          <w:tcPr>
            <w:tcW w:w="4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vMerge w:val="restart"/>
          </w:tcPr>
          <w:p>
            <w:pPr>
              <w:ind w:left="8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880" w:type="dxa"/>
            <w:vAlign w:val="bottom"/>
            <w:vMerge w:val="restart"/>
          </w:tcPr>
          <w:p>
            <w:pPr>
              <w:jc w:val="right"/>
              <w:ind w:right="134"/>
              <w:spacing w:after="0"/>
              <w:rPr>
                <w:sz w:val="20"/>
                <w:szCs w:val="20"/>
                <w:color w:val="auto"/>
              </w:rPr>
            </w:pPr>
            <w:r>
              <w:rPr>
                <w:rFonts w:ascii="Arial" w:cs="Arial" w:eastAsia="Arial" w:hAnsi="Arial"/>
                <w:sz w:val="18"/>
                <w:szCs w:val="18"/>
                <w:color w:val="0000FF"/>
              </w:rPr>
              <w:t>6,000</w:t>
            </w:r>
            <w:r>
              <w:rPr>
                <w:rFonts w:ascii="Arial" w:cs="Arial" w:eastAsia="Arial" w:hAnsi="Arial"/>
                <w:sz w:val="22"/>
                <w:szCs w:val="22"/>
                <w:color w:val="008000"/>
                <w:vertAlign w:val="superscript"/>
              </w:rPr>
              <w:t>(2)</w:t>
            </w:r>
          </w:p>
        </w:tc>
        <w:tc>
          <w:tcPr>
            <w:tcW w:w="500" w:type="dxa"/>
            <w:vAlign w:val="bottom"/>
            <w:vMerge w:val="restart"/>
          </w:tcPr>
          <w:p>
            <w:pPr>
              <w:ind w:left="140"/>
              <w:spacing w:after="0"/>
              <w:rPr>
                <w:sz w:val="20"/>
                <w:szCs w:val="20"/>
                <w:color w:val="auto"/>
              </w:rPr>
            </w:pPr>
            <w:r>
              <w:rPr>
                <w:rFonts w:ascii="Arial" w:cs="Arial" w:eastAsia="Arial" w:hAnsi="Arial"/>
                <w:sz w:val="18"/>
                <w:szCs w:val="18"/>
                <w:color w:val="0000FF"/>
              </w:rPr>
              <w:t>D</w:t>
            </w:r>
          </w:p>
        </w:tc>
        <w:tc>
          <w:tcPr>
            <w:tcW w:w="880" w:type="dxa"/>
            <w:vAlign w:val="bottom"/>
            <w:gridSpan w:val="2"/>
            <w:vMerge w:val="restart"/>
          </w:tcPr>
          <w:p>
            <w:pPr>
              <w:ind w:left="2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28.1637</w:t>
            </w:r>
            <w:r>
              <w:rPr>
                <w:rFonts w:ascii="Arial" w:cs="Arial" w:eastAsia="Arial" w:hAnsi="Arial"/>
                <w:sz w:val="22"/>
                <w:szCs w:val="22"/>
                <w:color w:val="008000"/>
                <w:w w:val="90"/>
                <w:vertAlign w:val="superscript"/>
              </w:rPr>
              <w:t>(2)</w:t>
            </w:r>
          </w:p>
        </w:tc>
        <w:tc>
          <w:tcPr>
            <w:tcW w:w="1240" w:type="dxa"/>
            <w:vAlign w:val="bottom"/>
            <w:gridSpan w:val="2"/>
            <w:vMerge w:val="restart"/>
          </w:tcPr>
          <w:p>
            <w:pPr>
              <w:jc w:val="right"/>
              <w:ind w:right="339"/>
              <w:spacing w:after="0"/>
              <w:rPr>
                <w:sz w:val="20"/>
                <w:szCs w:val="20"/>
                <w:color w:val="auto"/>
              </w:rPr>
            </w:pPr>
            <w:r>
              <w:rPr>
                <w:rFonts w:ascii="Arial" w:cs="Arial" w:eastAsia="Arial" w:hAnsi="Arial"/>
                <w:sz w:val="18"/>
                <w:szCs w:val="18"/>
                <w:color w:val="0000FF"/>
              </w:rPr>
              <w:t>38,188</w:t>
            </w:r>
          </w:p>
        </w:tc>
        <w:tc>
          <w:tcPr>
            <w:tcW w:w="920" w:type="dxa"/>
            <w:vAlign w:val="bottom"/>
            <w:vMerge w:val="restart"/>
          </w:tcPr>
          <w:p>
            <w:pPr>
              <w:ind w:left="380"/>
              <w:spacing w:after="0"/>
              <w:rPr>
                <w:sz w:val="20"/>
                <w:szCs w:val="20"/>
                <w:color w:val="auto"/>
              </w:rPr>
            </w:pPr>
            <w:r>
              <w:rPr>
                <w:rFonts w:ascii="Arial" w:cs="Arial" w:eastAsia="Arial" w:hAnsi="Arial"/>
                <w:sz w:val="18"/>
                <w:szCs w:val="18"/>
                <w:color w:val="0000FF"/>
              </w:rPr>
              <w:t>I</w:t>
            </w:r>
          </w:p>
        </w:tc>
        <w:tc>
          <w:tcPr>
            <w:tcW w:w="8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580" w:type="dxa"/>
            <w:vAlign w:val="bottom"/>
            <w:gridSpan w:val="3"/>
            <w:vMerge w:val="continue"/>
          </w:tcPr>
          <w:p>
            <w:pPr>
              <w:spacing w:after="0"/>
              <w:rPr>
                <w:sz w:val="14"/>
                <w:szCs w:val="14"/>
                <w:color w:val="auto"/>
              </w:rPr>
            </w:pPr>
          </w:p>
        </w:tc>
        <w:tc>
          <w:tcPr>
            <w:tcW w:w="4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8"/>
                <w:szCs w:val="18"/>
                <w:color w:val="0000FF"/>
                <w:w w:val="92"/>
              </w:rPr>
              <w:t>Footnote</w:t>
            </w:r>
            <w:r>
              <w:rPr>
                <w:rFonts w:ascii="Arial" w:cs="Arial" w:eastAsia="Arial" w:hAnsi="Arial"/>
                <w:sz w:val="22"/>
                <w:szCs w:val="22"/>
                <w:color w:val="008000"/>
                <w:w w:val="92"/>
                <w:vertAlign w:val="superscript"/>
              </w:rPr>
              <w:t>(3)</w:t>
            </w:r>
          </w:p>
        </w:tc>
        <w:tc>
          <w:tcPr>
            <w:tcW w:w="0" w:type="dxa"/>
            <w:vAlign w:val="bottom"/>
          </w:tcPr>
          <w:p>
            <w:pPr>
              <w:spacing w:after="0"/>
              <w:rPr>
                <w:sz w:val="1"/>
                <w:szCs w:val="1"/>
                <w:color w:val="auto"/>
              </w:rPr>
            </w:pPr>
          </w:p>
        </w:tc>
      </w:tr>
      <w:tr>
        <w:trPr>
          <w:trHeight w:val="155"/>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1020" w:type="dxa"/>
            <w:vAlign w:val="bottom"/>
            <w:tcBorders>
              <w:bottom w:val="single" w:sz="8" w:color="2C2C2C"/>
            </w:tcBorders>
          </w:tcPr>
          <w:p>
            <w:pPr>
              <w:spacing w:after="0"/>
              <w:rPr>
                <w:sz w:val="13"/>
                <w:szCs w:val="13"/>
                <w:color w:val="auto"/>
              </w:rPr>
            </w:pPr>
          </w:p>
        </w:tc>
        <w:tc>
          <w:tcPr>
            <w:tcW w:w="12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88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tcPr>
          <w:p>
            <w:pPr>
              <w:spacing w:after="0"/>
              <w:rPr>
                <w:sz w:val="13"/>
                <w:szCs w:val="13"/>
                <w:color w:val="auto"/>
              </w:rPr>
            </w:pPr>
          </w:p>
        </w:tc>
        <w:tc>
          <w:tcPr>
            <w:tcW w:w="860" w:type="dxa"/>
            <w:vAlign w:val="bottom"/>
            <w:tcBorders>
              <w:bottom w:val="single" w:sz="8" w:color="2C2C2C"/>
            </w:tcBorders>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280" w:type="dxa"/>
            <w:vAlign w:val="bottom"/>
            <w:tcBorders>
              <w:top w:val="single" w:sz="8" w:color="2C2C2C"/>
            </w:tcBorders>
            <w:gridSpan w:val="13"/>
          </w:tcPr>
          <w:p>
            <w:pPr>
              <w:jc w:val="center"/>
              <w:ind w:left="80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2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500" w:type="dxa"/>
            <w:vAlign w:val="bottom"/>
            <w:gridSpan w:val="10"/>
          </w:tcPr>
          <w:p>
            <w:pPr>
              <w:jc w:val="center"/>
              <w:ind w:left="55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6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64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tcPr>
          <w:p>
            <w:pPr>
              <w:ind w:left="140"/>
              <w:spacing w:after="0"/>
              <w:rPr>
                <w:sz w:val="20"/>
                <w:szCs w:val="20"/>
                <w:color w:val="auto"/>
              </w:rPr>
            </w:pPr>
            <w:r>
              <w:rPr>
                <w:rFonts w:ascii="Arial" w:cs="Arial" w:eastAsia="Arial" w:hAnsi="Arial"/>
                <w:sz w:val="12"/>
                <w:szCs w:val="12"/>
                <w:b w:val="1"/>
                <w:bCs w:val="1"/>
                <w:color w:val="auto"/>
              </w:rPr>
              <w:t>3A. Deemed</w:t>
            </w:r>
          </w:p>
        </w:tc>
        <w:tc>
          <w:tcPr>
            <w:tcW w:w="320" w:type="dxa"/>
            <w:vAlign w:val="bottom"/>
            <w:gridSpan w:val="2"/>
          </w:tcPr>
          <w:p>
            <w:pPr>
              <w:jc w:val="right"/>
              <w:ind w:right="152"/>
              <w:spacing w:after="0"/>
              <w:rPr>
                <w:sz w:val="20"/>
                <w:szCs w:val="20"/>
                <w:color w:val="auto"/>
              </w:rPr>
            </w:pPr>
            <w:r>
              <w:rPr>
                <w:rFonts w:ascii="Arial" w:cs="Arial" w:eastAsia="Arial" w:hAnsi="Arial"/>
                <w:sz w:val="12"/>
                <w:szCs w:val="12"/>
                <w:b w:val="1"/>
                <w:bCs w:val="1"/>
                <w:color w:val="auto"/>
                <w:w w:val="79"/>
              </w:rPr>
              <w:t>4.</w:t>
            </w:r>
          </w:p>
        </w:tc>
        <w:tc>
          <w:tcPr>
            <w:tcW w:w="46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640" w:type="dxa"/>
            <w:vAlign w:val="bottom"/>
            <w:gridSpan w:val="2"/>
          </w:tcPr>
          <w:p>
            <w:pPr>
              <w:ind w:left="18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6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60" w:type="dxa"/>
            <w:vAlign w:val="bottom"/>
            <w:gridSpan w:val="2"/>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6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6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320" w:type="dxa"/>
            <w:vAlign w:val="bottom"/>
            <w:gridSpan w:val="2"/>
          </w:tcPr>
          <w:p>
            <w:pPr>
              <w:jc w:val="right"/>
              <w:ind w:right="132"/>
              <w:spacing w:after="0" w:line="135" w:lineRule="exact"/>
              <w:rPr>
                <w:sz w:val="20"/>
                <w:szCs w:val="20"/>
                <w:color w:val="auto"/>
              </w:rPr>
            </w:pPr>
            <w:r>
              <w:rPr>
                <w:rFonts w:ascii="Arial" w:cs="Arial" w:eastAsia="Arial" w:hAnsi="Arial"/>
                <w:sz w:val="12"/>
                <w:szCs w:val="12"/>
                <w:b w:val="1"/>
                <w:bCs w:val="1"/>
                <w:color w:val="auto"/>
                <w:w w:val="93"/>
              </w:rPr>
              <w:t>8)</w:t>
            </w:r>
          </w:p>
        </w:tc>
        <w:tc>
          <w:tcPr>
            <w:tcW w:w="46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5" w:lineRule="exact"/>
              <w:rPr>
                <w:sz w:val="20"/>
                <w:szCs w:val="20"/>
                <w:color w:val="auto"/>
              </w:rPr>
            </w:pPr>
            <w:r>
              <w:rPr>
                <w:rFonts w:ascii="Arial" w:cs="Arial" w:eastAsia="Arial" w:hAnsi="Arial"/>
                <w:sz w:val="12"/>
                <w:szCs w:val="12"/>
                <w:b w:val="1"/>
                <w:bCs w:val="1"/>
                <w:color w:val="auto"/>
                <w:w w:val="99"/>
              </w:rPr>
              <w:t>(I) (Instr. 4)</w:t>
            </w: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and 4)</w:t>
            </w: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40" w:type="dxa"/>
            <w:vAlign w:val="bottom"/>
          </w:tcPr>
          <w:p>
            <w:pPr>
              <w:spacing w:after="0"/>
              <w:rPr>
                <w:sz w:val="4"/>
                <w:szCs w:val="4"/>
                <w:color w:val="auto"/>
              </w:rPr>
            </w:pPr>
          </w:p>
        </w:tc>
        <w:tc>
          <w:tcPr>
            <w:tcW w:w="520" w:type="dxa"/>
            <w:vAlign w:val="bottom"/>
          </w:tcPr>
          <w:p>
            <w:pPr>
              <w:spacing w:after="0"/>
              <w:rPr>
                <w:sz w:val="4"/>
                <w:szCs w:val="4"/>
                <w:color w:val="auto"/>
              </w:rPr>
            </w:pPr>
          </w:p>
        </w:tc>
        <w:tc>
          <w:tcPr>
            <w:tcW w:w="720" w:type="dxa"/>
            <w:vAlign w:val="bottom"/>
          </w:tcPr>
          <w:p>
            <w:pPr>
              <w:spacing w:after="0"/>
              <w:rPr>
                <w:sz w:val="4"/>
                <w:szCs w:val="4"/>
                <w:color w:val="auto"/>
              </w:rPr>
            </w:pPr>
          </w:p>
        </w:tc>
        <w:tc>
          <w:tcPr>
            <w:tcW w:w="92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w:t>
            </w: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Date</w:t>
            </w:r>
          </w:p>
        </w:tc>
        <w:tc>
          <w:tcPr>
            <w:tcW w:w="88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20" w:type="dxa"/>
            <w:vAlign w:val="bottom"/>
            <w:gridSpan w:val="2"/>
          </w:tcPr>
          <w:p>
            <w:pPr>
              <w:spacing w:after="0"/>
              <w:rPr>
                <w:sz w:val="20"/>
                <w:szCs w:val="20"/>
                <w:color w:val="auto"/>
              </w:rPr>
            </w:pPr>
            <w:r>
              <w:rPr>
                <w:rFonts w:ascii="Arial" w:cs="Arial" w:eastAsia="Arial" w:hAnsi="Arial"/>
                <w:sz w:val="12"/>
                <w:szCs w:val="12"/>
                <w:b w:val="1"/>
                <w:bCs w:val="1"/>
                <w:color w:val="auto"/>
                <w:w w:val="99"/>
              </w:rPr>
              <w:t>Code</w:t>
            </w:r>
          </w:p>
        </w:tc>
        <w:tc>
          <w:tcPr>
            <w:tcW w:w="460" w:type="dxa"/>
            <w:vAlign w:val="bottom"/>
          </w:tcPr>
          <w:p>
            <w:pPr>
              <w:ind w:left="14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640" w:type="dxa"/>
            <w:vAlign w:val="bottom"/>
            <w:gridSpan w:val="2"/>
          </w:tcPr>
          <w:p>
            <w:pPr>
              <w:ind w:left="18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Shares</w:t>
            </w: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sales reported were effected pursuant to a Rule 10b5-1 trading plan adopted on November 12, 2013 by the Worthington Family Trust dated March 6, 2007, a trust for the benefit of the Reporting Person and the Reporting Person's spouse, for which the Reporting Person and the Reporting Person's spouse serve as trustees.</w:t>
      </w:r>
    </w:p>
    <w:p>
      <w:pPr>
        <w:spacing w:after="0" w:line="30" w:lineRule="exact"/>
        <w:rPr>
          <w:rFonts w:ascii="Arial" w:cs="Arial" w:eastAsia="Arial" w:hAnsi="Arial"/>
          <w:sz w:val="14"/>
          <w:szCs w:val="14"/>
          <w:color w:val="008000"/>
        </w:rPr>
      </w:pPr>
    </w:p>
    <w:p>
      <w:pPr>
        <w:ind w:left="40" w:right="14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"Amount" and "Price" reported in this Column 4 reflect the aggregate number and weighted-average price, respectively, of shares sold. These shares were sold in multiple transactions at prices ranging from $27.64 to $28.64, inclusive. The reporting person undertakes to provide to the issuer, any security holder of the issuer, or the SEC staff, upon request, full information regarding the number of shares sold at each separate price within the range set forth herein.</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held directly by the Worthington Family Trust dated March 6, 2007.</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ind w:left="6860"/>
        <w:spacing w:after="0" w:line="221" w:lineRule="auto"/>
        <w:rPr>
          <w:sz w:val="20"/>
          <w:szCs w:val="20"/>
          <w:color w:val="auto"/>
        </w:rPr>
      </w:pPr>
      <w:r>
        <w:rPr>
          <w:rFonts w:ascii="Arial" w:cs="Arial" w:eastAsia="Arial" w:hAnsi="Arial"/>
          <w:sz w:val="18"/>
          <w:szCs w:val="18"/>
          <w:color w:val="0000FF"/>
        </w:rPr>
        <w:t xml:space="preserve">/s/ Valerie Barnett, attorney-in- </w:t>
      </w:r>
      <w:r>
        <w:rPr>
          <w:rFonts w:ascii="Arial" w:cs="Arial" w:eastAsia="Arial" w:hAnsi="Arial"/>
          <w:sz w:val="35"/>
          <w:szCs w:val="35"/>
          <w:color w:val="0000FF"/>
          <w:vertAlign w:val="subscript"/>
        </w:rPr>
        <w:t>09/03/2014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-28575</wp:posOffset>
            </wp:positionV>
            <wp:extent cx="13868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8684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670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67005"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435768" TargetMode="External"/><Relationship Id="rId13" Type="http://schemas.openxmlformats.org/officeDocument/2006/relationships/hyperlink" Target="http://www.sec.gov/cgi-bin/browse-edgar?action=getcompany&amp;CIK=00011621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2019-12-17T08:04:41Z</dcterms:created>
  <dcterms:modified xsi:type="dcterms:W3CDTF">2019-12-17T08:04:41Z</dcterms:modified>
</cp:coreProperties>
</file>