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09/11/2018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840" w:type="dxa"/>
            <w:vAlign w:val="bottom"/>
            <w:gridSpan w:val="2"/>
            <w:vMerge w:val="restart"/>
          </w:tcPr>
          <w:p>
            <w:pPr>
              <w:ind w:left="420"/>
              <w:spacing w:after="0"/>
              <w:rPr>
                <w:sz w:val="20"/>
                <w:szCs w:val="20"/>
                <w:color w:val="auto"/>
              </w:rPr>
            </w:pPr>
            <w:r>
              <w:rPr>
                <w:rFonts w:ascii="Arial" w:cs="Arial" w:eastAsia="Arial" w:hAnsi="Arial"/>
                <w:sz w:val="18"/>
                <w:szCs w:val="18"/>
                <w:color w:val="0000FF"/>
              </w:rPr>
              <w:t>09/11/2018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restart"/>
          </w:tcPr>
          <w:p>
            <w:pPr>
              <w:ind w:left="740"/>
              <w:spacing w:after="0"/>
              <w:rPr>
                <w:sz w:val="20"/>
                <w:szCs w:val="20"/>
                <w:color w:val="auto"/>
              </w:rPr>
            </w:pPr>
            <w:r>
              <w:rPr>
                <w:rFonts w:ascii="Arial" w:cs="Arial" w:eastAsia="Arial" w:hAnsi="Arial"/>
                <w:sz w:val="14"/>
                <w:szCs w:val="14"/>
                <w:color w:val="0000FF"/>
                <w:w w:val="85"/>
              </w:rPr>
              <w:t>P</w:t>
            </w:r>
          </w:p>
        </w:tc>
        <w:tc>
          <w:tcPr>
            <w:tcW w:w="760" w:type="dxa"/>
            <w:vAlign w:val="bottom"/>
          </w:tcPr>
          <w:p>
            <w:pPr>
              <w:spacing w:after="0"/>
              <w:rPr>
                <w:sz w:val="18"/>
                <w:szCs w:val="18"/>
                <w:color w:val="auto"/>
              </w:rPr>
            </w:pPr>
          </w:p>
        </w:tc>
        <w:tc>
          <w:tcPr>
            <w:tcW w:w="740" w:type="dxa"/>
            <w:vAlign w:val="bottom"/>
            <w:vMerge w:val="restart"/>
          </w:tcPr>
          <w:p>
            <w:pPr>
              <w:jc w:val="right"/>
              <w:ind w:right="390"/>
              <w:spacing w:after="0"/>
              <w:rPr>
                <w:sz w:val="20"/>
                <w:szCs w:val="20"/>
                <w:color w:val="auto"/>
              </w:rPr>
            </w:pPr>
            <w:r>
              <w:rPr>
                <w:rFonts w:ascii="Arial" w:cs="Arial" w:eastAsia="Arial" w:hAnsi="Arial"/>
                <w:sz w:val="18"/>
                <w:szCs w:val="18"/>
                <w:color w:val="0000FF"/>
              </w:rPr>
              <w:t>17</w:t>
            </w: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jc w:val="center"/>
              <w:ind w:right="36"/>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8.4199</w:t>
            </w: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6"/>
              </w:rPr>
              <w:t>11,465,884</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2"/>
            <w:vMerge w:val="restart"/>
          </w:tcPr>
          <w:p>
            <w:pPr>
              <w:ind w:left="60"/>
              <w:spacing w:after="0" w:line="192" w:lineRule="exact"/>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6"/>
                <w:szCs w:val="16"/>
                <w:color w:val="auto"/>
              </w:rPr>
            </w:pPr>
          </w:p>
        </w:tc>
        <w:tc>
          <w:tcPr>
            <w:tcW w:w="1840" w:type="dxa"/>
            <w:vAlign w:val="bottom"/>
            <w:gridSpan w:val="2"/>
            <w:vMerge w:val="restart"/>
          </w:tcPr>
          <w:p>
            <w:pPr>
              <w:ind w:left="420"/>
              <w:spacing w:after="0" w:line="192" w:lineRule="exact"/>
              <w:rPr>
                <w:sz w:val="20"/>
                <w:szCs w:val="20"/>
                <w:color w:val="auto"/>
              </w:rPr>
            </w:pPr>
            <w:r>
              <w:rPr>
                <w:rFonts w:ascii="Arial" w:cs="Arial" w:eastAsia="Arial" w:hAnsi="Arial"/>
                <w:sz w:val="18"/>
                <w:szCs w:val="18"/>
                <w:color w:val="0000FF"/>
              </w:rPr>
              <w:t>09/12/2018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ind w:left="760"/>
              <w:spacing w:after="0"/>
              <w:rPr>
                <w:sz w:val="20"/>
                <w:szCs w:val="20"/>
                <w:color w:val="auto"/>
              </w:rPr>
            </w:pPr>
            <w:r>
              <w:rPr>
                <w:rFonts w:ascii="Arial" w:cs="Arial" w:eastAsia="Arial" w:hAnsi="Arial"/>
                <w:sz w:val="14"/>
                <w:szCs w:val="14"/>
                <w:color w:val="0000FF"/>
                <w:w w:val="85"/>
              </w:rPr>
              <w:t>J</w:t>
            </w:r>
          </w:p>
        </w:tc>
        <w:tc>
          <w:tcPr>
            <w:tcW w:w="1500" w:type="dxa"/>
            <w:vAlign w:val="bottom"/>
            <w:gridSpan w:val="2"/>
            <w:vMerge w:val="restart"/>
          </w:tcPr>
          <w:p>
            <w:pPr>
              <w:jc w:val="right"/>
              <w:ind w:right="210"/>
              <w:spacing w:after="0" w:line="192" w:lineRule="exact"/>
              <w:rPr>
                <w:sz w:val="20"/>
                <w:szCs w:val="20"/>
                <w:color w:val="auto"/>
              </w:rPr>
            </w:pPr>
            <w:r>
              <w:rPr>
                <w:rFonts w:ascii="Arial" w:cs="Arial" w:eastAsia="Arial" w:hAnsi="Arial"/>
                <w:sz w:val="18"/>
                <w:szCs w:val="18"/>
                <w:color w:val="0000FF"/>
              </w:rPr>
              <w:t>169,051</w:t>
            </w:r>
          </w:p>
        </w:tc>
        <w:tc>
          <w:tcPr>
            <w:tcW w:w="380" w:type="dxa"/>
            <w:vAlign w:val="bottom"/>
            <w:vMerge w:val="restart"/>
          </w:tcPr>
          <w:p>
            <w:pPr>
              <w:ind w:left="40"/>
              <w:spacing w:after="0" w:line="192" w:lineRule="exact"/>
              <w:rPr>
                <w:sz w:val="20"/>
                <w:szCs w:val="20"/>
                <w:color w:val="auto"/>
              </w:rPr>
            </w:pPr>
            <w:r>
              <w:rPr>
                <w:rFonts w:ascii="Arial" w:cs="Arial" w:eastAsia="Arial" w:hAnsi="Arial"/>
                <w:sz w:val="18"/>
                <w:szCs w:val="18"/>
                <w:color w:val="0000FF"/>
              </w:rPr>
              <w:t>D</w:t>
            </w:r>
          </w:p>
        </w:tc>
        <w:tc>
          <w:tcPr>
            <w:tcW w:w="740" w:type="dxa"/>
            <w:vAlign w:val="bottom"/>
          </w:tcPr>
          <w:p>
            <w:pPr>
              <w:spacing w:after="0"/>
              <w:rPr>
                <w:sz w:val="16"/>
                <w:szCs w:val="16"/>
                <w:color w:val="auto"/>
              </w:rPr>
            </w:pPr>
          </w:p>
        </w:tc>
        <w:tc>
          <w:tcPr>
            <w:tcW w:w="1540" w:type="dxa"/>
            <w:vAlign w:val="bottom"/>
            <w:gridSpan w:val="2"/>
            <w:vMerge w:val="restart"/>
          </w:tcPr>
          <w:p>
            <w:pPr>
              <w:jc w:val="center"/>
              <w:ind w:right="419"/>
              <w:spacing w:after="0" w:line="192" w:lineRule="exact"/>
              <w:rPr>
                <w:sz w:val="20"/>
                <w:szCs w:val="20"/>
                <w:color w:val="auto"/>
              </w:rPr>
            </w:pPr>
            <w:r>
              <w:rPr>
                <w:rFonts w:ascii="Arial" w:cs="Arial" w:eastAsia="Arial" w:hAnsi="Arial"/>
                <w:sz w:val="18"/>
                <w:szCs w:val="18"/>
                <w:color w:val="0000FF"/>
                <w:w w:val="86"/>
              </w:rPr>
              <w:t>11,296,833</w:t>
            </w:r>
          </w:p>
        </w:tc>
        <w:tc>
          <w:tcPr>
            <w:tcW w:w="560" w:type="dxa"/>
            <w:vAlign w:val="bottom"/>
            <w:vMerge w:val="restart"/>
          </w:tcPr>
          <w:p>
            <w:pPr>
              <w:spacing w:after="0" w:line="192" w:lineRule="exact"/>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line="192" w:lineRule="exact"/>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0"/>
        </w:trPr>
        <w:tc>
          <w:tcPr>
            <w:tcW w:w="2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160" w:type="dxa"/>
            <w:vAlign w:val="bottom"/>
            <w:gridSpan w:val="3"/>
          </w:tcPr>
          <w:p>
            <w:pPr>
              <w:ind w:left="20"/>
              <w:spacing w:after="0" w:line="1" w:lineRule="exact"/>
              <w:rPr>
                <w:sz w:val="20"/>
                <w:szCs w:val="20"/>
                <w:color w:val="auto"/>
              </w:rPr>
            </w:pPr>
            <w:r>
              <w:rPr>
                <w:rFonts w:ascii="Arial" w:cs="Arial" w:eastAsia="Arial" w:hAnsi="Arial"/>
                <w:sz w:val="1"/>
                <w:szCs w:val="1"/>
                <w:color w:val="0000FF"/>
              </w:rPr>
              <w:t>Levin Capital</w:t>
            </w: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ind w:left="420"/>
              <w:spacing w:after="0"/>
              <w:rPr>
                <w:sz w:val="20"/>
                <w:szCs w:val="20"/>
                <w:color w:val="auto"/>
              </w:rPr>
            </w:pPr>
            <w:r>
              <w:rPr>
                <w:rFonts w:ascii="Arial" w:cs="Arial" w:eastAsia="Arial" w:hAnsi="Arial"/>
                <w:sz w:val="11"/>
                <w:szCs w:val="11"/>
                <w:color w:val="008000"/>
              </w:rPr>
              <w:t>(1)(2)</w:t>
            </w: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256"/>
              <w:spacing w:after="0"/>
              <w:rPr>
                <w:sz w:val="20"/>
                <w:szCs w:val="20"/>
                <w:color w:val="auto"/>
              </w:rPr>
            </w:pPr>
            <w:r>
              <w:rPr>
                <w:rFonts w:ascii="Arial" w:cs="Arial" w:eastAsia="Arial" w:hAnsi="Arial"/>
                <w:sz w:val="11"/>
                <w:szCs w:val="11"/>
                <w:color w:val="008000"/>
              </w:rPr>
              <w:t>(10)</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jc w:val="center"/>
              <w:ind w:left="222"/>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0000FF"/>
              </w:rPr>
              <w:t>By:</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1,305,269</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center"/>
              <w:ind w:left="222"/>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vMerge w:val="restart"/>
          </w:tcPr>
          <w:p>
            <w:pPr>
              <w:jc w:val="center"/>
              <w:ind w:left="222"/>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center"/>
              <w:ind w:left="202"/>
              <w:spacing w:after="0"/>
              <w:rPr>
                <w:sz w:val="20"/>
                <w:szCs w:val="20"/>
                <w:color w:val="auto"/>
              </w:rPr>
            </w:pPr>
            <w:r>
              <w:rPr>
                <w:rFonts w:ascii="Arial" w:cs="Arial" w:eastAsia="Arial" w:hAnsi="Arial"/>
                <w:sz w:val="18"/>
                <w:szCs w:val="18"/>
                <w:color w:val="0000FF"/>
                <w:w w:val="84"/>
              </w:rPr>
              <w:t>5,000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3"/>
              </w:rPr>
              <w:t>Form:</w:t>
            </w:r>
          </w:p>
        </w:tc>
        <w:tc>
          <w:tcPr>
            <w:tcW w:w="3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LCS L/S,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451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right="100" w:firstLine="9"/>
        <w:spacing w:after="0" w:line="31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September 12, 2018, one of the Managed Accounts that held 169,051 shares closed. Accordingly, as of September 12, 2018, LCS ceased to serve as the investment manager for such Managed Account and as such, relinquished all voting and dispositive power over the shares held in the Managed Account.</w:t>
      </w:r>
    </w:p>
    <w:p>
      <w:pPr>
        <w:sectPr>
          <w:pgSz w:w="11900" w:h="16838" w:orient="portrait"/>
          <w:cols w:equalWidth="0" w:num="1">
            <w:col w:w="11340"/>
          </w:cols>
          <w:pgMar w:left="260" w:top="118" w:right="299" w:bottom="0" w:gutter="0" w:footer="0" w:header="0"/>
        </w:sectPr>
      </w:pP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0000FF"/>
        </w:rPr>
        <w:t>09/13/2018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09/13/2018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09/13/2018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09/13/2018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09/13/2018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09/13/2018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09/13/2018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09/13/2018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200"/>
          </w:cols>
          <w:pgMar w:left="260" w:top="118" w:right="299" w:bottom="0" w:gutter="0" w:footer="0" w:header="0"/>
          <w:type w:val="continuous"/>
        </w:sectPr>
      </w:pPr>
    </w:p>
    <w:p>
      <w:pPr>
        <w:jc w:val="right"/>
        <w:ind w:right="1920"/>
        <w:spacing w:after="0"/>
        <w:tabs>
          <w:tab w:leader="none" w:pos="26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340"/>
          </w:cols>
          <w:pgMar w:left="260" w:top="118" w:right="299" w:bottom="0" w:gutter="0" w:footer="0" w:header="0"/>
          <w:type w:val="continuous"/>
        </w:sectPr>
      </w:pPr>
    </w:p>
    <w:bookmarkStart w:id="3" w:name="page4"/>
    <w:bookmarkEnd w:id="3"/>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2019-12-23T16:16:52Z</dcterms:created>
  <dcterms:modified xsi:type="dcterms:W3CDTF">2019-12-23T16:16:52Z</dcterms:modified>
</cp:coreProperties>
</file>