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480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8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Linthwaite Stephen Christopher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4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9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5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186,667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186,667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186,667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vest as to 1/4 of the underlying shares on May 20, 2022, and as to an additional 1/16th of the total number of shares each quarter thereafter.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Stephen Christopher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-12700</wp:posOffset>
            </wp:positionV>
            <wp:extent cx="986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Linthwaite by Nicholas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04/22/2021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18776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1116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080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2021-04-22T17:31:46Z</dcterms:created>
  <dcterms:modified xsi:type="dcterms:W3CDTF">2021-04-22T17:31:46Z</dcterms:modified>
</cp:coreProperties>
</file>