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69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9074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Egholm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04/04/2023</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96"/>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21" w:lineRule="exact"/>
        <w:rPr>
          <w:sz w:val="24"/>
          <w:szCs w:val="24"/>
          <w:color w:val="auto"/>
        </w:rPr>
      </w:pPr>
    </w:p>
    <w:p>
      <w:pPr>
        <w:sectPr>
          <w:pgSz w:w="11900" w:h="16838" w:orient="portrait"/>
          <w:cols w:equalWidth="0" w:num="3">
            <w:col w:w="3200" w:space="720"/>
            <w:col w:w="3220" w:space="60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8"/>
            <w:vMerge w:val="restart"/>
          </w:tcPr>
          <w:p>
            <w:pPr>
              <w:jc w:val="center"/>
              <w:ind w:right="115"/>
              <w:spacing w:after="0"/>
              <w:rPr>
                <w:sz w:val="20"/>
                <w:szCs w:val="20"/>
                <w:color w:val="auto"/>
              </w:rPr>
            </w:pPr>
            <w:r>
              <w:rPr>
                <w:rFonts w:ascii="Arial" w:cs="Arial" w:eastAsia="Arial" w:hAnsi="Arial"/>
                <w:sz w:val="13"/>
                <w:szCs w:val="13"/>
                <w:color w:val="auto"/>
                <w:w w:val="97"/>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356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160"/>
              <w:spacing w:after="0" w:line="107" w:lineRule="exact"/>
              <w:rPr>
                <w:sz w:val="20"/>
                <w:szCs w:val="20"/>
                <w:color w:val="auto"/>
              </w:rPr>
            </w:pPr>
            <w:r>
              <w:rPr>
                <w:rFonts w:ascii="Arial" w:cs="Arial" w:eastAsia="Arial" w:hAnsi="Arial"/>
                <w:sz w:val="12"/>
                <w:szCs w:val="12"/>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20"/>
              <w:spacing w:after="0"/>
              <w:rPr>
                <w:sz w:val="20"/>
                <w:szCs w:val="20"/>
                <w:color w:val="auto"/>
              </w:rPr>
            </w:pPr>
            <w:r>
              <w:rPr>
                <w:rFonts w:ascii="Times New Roman" w:cs="Times New Roman" w:eastAsia="Times New Roman" w:hAnsi="Times New Roman"/>
                <w:sz w:val="17"/>
                <w:szCs w:val="17"/>
                <w:color w:val="0000FF"/>
              </w:rPr>
              <w:t>04/04/2023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196,512</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206,512</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196,512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04/04/2023</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196,512</w:t>
            </w: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589,537</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5,000 shares of Common Stock purchased pursuant to Fluidigm Corporation (currently Standard BioTools Inc.) 2017 Employee Stock Purchase Plan ("ESPP") for the purchase period of June 1, 2022 to November 30, 2022.</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LAB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vest in four equal annual installments beginning April 4, 2023.</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Egholm</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04/06/2023</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9779"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2023-04-06T18:05:30Z</dcterms:created>
  <dcterms:modified xsi:type="dcterms:W3CDTF">2023-04-06T18:05:30Z</dcterms:modified>
</cp:coreProperties>
</file>