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774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77456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Carey Thomas 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STANDARD BIOTOOLS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TOWER PLACE, STE 2000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STANDARD BIOTOOLS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06/20/2025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2" w:lineRule="exact"/>
        <w:rPr>
          <w:sz w:val="24"/>
          <w:szCs w:val="24"/>
          <w:color w:val="auto"/>
        </w:rPr>
      </w:pPr>
    </w:p>
    <w:p>
      <w:pPr>
        <w:sectPr>
          <w:pgSz w:w="11900" w:h="16838" w:orient="portrait"/>
          <w:cols w:equalWidth="0" w:num="3">
            <w:col w:w="3180" w:space="720"/>
            <w:col w:w="3220" w:space="61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64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gridSpan w:val="2"/>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06/20/2025</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88"/>
              </w:rPr>
              <w:t>94,592</w:t>
            </w:r>
            <w:r>
              <w:rPr>
                <w:rFonts w:ascii="Times New Roman" w:cs="Times New Roman" w:eastAsia="Times New Roman" w:hAnsi="Times New Roman"/>
                <w:sz w:val="21"/>
                <w:szCs w:val="21"/>
                <w:color w:val="008000"/>
                <w:w w:val="88"/>
                <w:vertAlign w:val="superscript"/>
              </w:rPr>
              <w:t>(1)</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194,058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1.05</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06/20/2025</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188,490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06/20/2035</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188,490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188,490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vest in full on the earlier to occur of June 20, 2026 and one day prior to the date of the Company's next annual meeting of stockholders, subject to the Reporting Person's continued service through the applicable vesting date. Each RSU represents the right to receive one share of common stock upon vesting.</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twelve equal monthly installments beginning on July 20, 2025, subject to the Reporting Person's continued service through the applicable vesting date.</w:t>
      </w:r>
    </w:p>
    <w:p>
      <w:pPr>
        <w:spacing w:after="0" w:line="6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Thomas D. Carey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10001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Tomone Tanaka, Attorney-in-</w:t>
      </w:r>
      <w:r>
        <w:rPr>
          <w:sz w:val="20"/>
          <w:szCs w:val="20"/>
          <w:color w:val="auto"/>
        </w:rPr>
        <w:tab/>
      </w:r>
      <w:r>
        <w:rPr>
          <w:rFonts w:ascii="Times New Roman" w:cs="Times New Roman" w:eastAsia="Times New Roman" w:hAnsi="Times New Roman"/>
          <w:sz w:val="16"/>
          <w:szCs w:val="16"/>
          <w:color w:val="0000FF"/>
        </w:rPr>
        <w:t>06/24/2025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09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097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74633"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2025-06-24T18:05:11Z</dcterms:created>
  <dcterms:modified xsi:type="dcterms:W3CDTF">2025-06-24T18:05:11Z</dcterms:modified>
</cp:coreProperties>
</file>