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26670</wp:posOffset>
            </wp:positionV>
            <wp:extent cx="7048500" cy="4610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610100"/>
                    </a:xfrm>
                    <a:prstGeom prst="rect">
                      <a:avLst/>
                    </a:prstGeom>
                    <a:noFill/>
                  </pic:spPr>
                </pic:pic>
              </a:graphicData>
            </a:graphic>
          </wp:anchor>
        </w:drawing>
      </w:r>
    </w:p>
    <w:p>
      <w:pPr>
        <w:spacing w:after="0" w:line="111"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Egholm Michael</w:t>
        </w:r>
      </w:hyperlink>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00" w:type="dxa"/>
            <w:vAlign w:val="bottom"/>
          </w:tcPr>
          <w:p>
            <w:pPr>
              <w:ind w:left="40"/>
              <w:spacing w:after="0"/>
              <w:rPr>
                <w:sz w:val="20"/>
                <w:szCs w:val="20"/>
                <w:color w:val="auto"/>
              </w:rPr>
            </w:pPr>
            <w:r>
              <w:rPr>
                <w:rFonts w:ascii="Arial" w:cs="Arial" w:eastAsia="Arial" w:hAnsi="Arial"/>
                <w:sz w:val="12"/>
                <w:szCs w:val="12"/>
                <w:color w:val="auto"/>
              </w:rPr>
              <w:t>(Last)</w:t>
            </w:r>
          </w:p>
        </w:tc>
        <w:tc>
          <w:tcPr>
            <w:tcW w:w="1340" w:type="dxa"/>
            <w:vAlign w:val="bottom"/>
          </w:tcPr>
          <w:p>
            <w:pPr>
              <w:ind w:left="160"/>
              <w:spacing w:after="0"/>
              <w:rPr>
                <w:sz w:val="20"/>
                <w:szCs w:val="20"/>
                <w:color w:val="auto"/>
              </w:rPr>
            </w:pPr>
            <w:r>
              <w:rPr>
                <w:rFonts w:ascii="Arial" w:cs="Arial" w:eastAsia="Arial" w:hAnsi="Arial"/>
                <w:sz w:val="12"/>
                <w:szCs w:val="12"/>
                <w:color w:val="auto"/>
              </w:rPr>
              <w:t>(First)</w:t>
            </w:r>
          </w:p>
        </w:tc>
        <w:tc>
          <w:tcPr>
            <w:tcW w:w="500" w:type="dxa"/>
            <w:vAlign w:val="bottom"/>
          </w:tcPr>
          <w:p>
            <w:pPr>
              <w:ind w:left="40"/>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r>
        <w:trPr>
          <w:trHeight w:val="258"/>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C/O STANDARD BIOTOOLS INC.</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 TOWER PLACE, STE 2000</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1100" w:type="dxa"/>
            <w:vAlign w:val="bottom"/>
          </w:tcPr>
          <w:p>
            <w:pPr>
              <w:spacing w:after="0"/>
              <w:rPr>
                <w:sz w:val="20"/>
                <w:szCs w:val="20"/>
                <w:color w:val="auto"/>
              </w:rPr>
            </w:pPr>
            <w:r>
              <w:rPr>
                <w:rFonts w:ascii="Arial" w:cs="Arial" w:eastAsia="Arial" w:hAnsi="Arial"/>
                <w:sz w:val="12"/>
                <w:szCs w:val="12"/>
                <w:color w:val="auto"/>
              </w:rPr>
              <w:t>(Street)</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SOUTH SAN</w:t>
            </w:r>
          </w:p>
        </w:tc>
        <w:tc>
          <w:tcPr>
            <w:tcW w:w="1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94080</w:t>
            </w:r>
          </w:p>
        </w:tc>
        <w:tc>
          <w:tcPr>
            <w:tcW w:w="0" w:type="dxa"/>
            <w:vAlign w:val="bottom"/>
          </w:tcPr>
          <w:p>
            <w:pPr>
              <w:spacing w:after="0"/>
              <w:rPr>
                <w:sz w:val="1"/>
                <w:szCs w:val="1"/>
                <w:color w:val="auto"/>
              </w:rPr>
            </w:pPr>
          </w:p>
        </w:tc>
      </w:tr>
      <w:tr>
        <w:trPr>
          <w:trHeight w:val="111"/>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FRANCISCO</w:t>
            </w:r>
          </w:p>
        </w:tc>
        <w:tc>
          <w:tcPr>
            <w:tcW w:w="13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1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4"/>
        </w:trPr>
        <w:tc>
          <w:tcPr>
            <w:tcW w:w="1100" w:type="dxa"/>
            <w:vAlign w:val="bottom"/>
          </w:tcPr>
          <w:p>
            <w:pPr>
              <w:ind w:left="40"/>
              <w:spacing w:after="0"/>
              <w:rPr>
                <w:sz w:val="20"/>
                <w:szCs w:val="20"/>
                <w:color w:val="auto"/>
              </w:rPr>
            </w:pPr>
            <w:r>
              <w:rPr>
                <w:rFonts w:ascii="Arial" w:cs="Arial" w:eastAsia="Arial" w:hAnsi="Arial"/>
                <w:sz w:val="12"/>
                <w:szCs w:val="12"/>
                <w:color w:val="auto"/>
              </w:rPr>
              <w:t>(City)</w:t>
            </w:r>
          </w:p>
        </w:tc>
        <w:tc>
          <w:tcPr>
            <w:tcW w:w="1340" w:type="dxa"/>
            <w:vAlign w:val="bottom"/>
          </w:tcPr>
          <w:p>
            <w:pPr>
              <w:ind w:left="160"/>
              <w:spacing w:after="0"/>
              <w:rPr>
                <w:sz w:val="20"/>
                <w:szCs w:val="20"/>
                <w:color w:val="auto"/>
              </w:rPr>
            </w:pPr>
            <w:r>
              <w:rPr>
                <w:rFonts w:ascii="Arial" w:cs="Arial" w:eastAsia="Arial" w:hAnsi="Arial"/>
                <w:sz w:val="12"/>
                <w:szCs w:val="12"/>
                <w:color w:val="auto"/>
              </w:rPr>
              <w:t>(State)</w:t>
            </w:r>
          </w:p>
        </w:tc>
        <w:tc>
          <w:tcPr>
            <w:tcW w:w="500" w:type="dxa"/>
            <w:vAlign w:val="bottom"/>
          </w:tcPr>
          <w:p>
            <w:pPr>
              <w:ind w:left="4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760" w:type="dxa"/>
            <w:vAlign w:val="bottom"/>
            <w:gridSpan w:val="3"/>
          </w:tcPr>
          <w:p>
            <w:pPr>
              <w:spacing w:after="0" w:line="20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STANDARD BIOTOOLS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420" w:type="dxa"/>
            <w:vAlign w:val="bottom"/>
            <w:tcBorders>
              <w:top w:val="single" w:sz="8" w:color="0000EE"/>
            </w:tcBorders>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8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44"/>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0"/>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0"/>
        </w:trPr>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05/20/2024</w:t>
            </w: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60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0000FF"/>
              </w:rPr>
              <w:t>President &amp; CEO</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00" w:right="32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8" w:lineRule="exact"/>
        <w:rPr>
          <w:sz w:val="24"/>
          <w:szCs w:val="24"/>
          <w:color w:val="auto"/>
        </w:rPr>
      </w:pPr>
    </w:p>
    <w:p>
      <w:pPr>
        <w:sectPr>
          <w:pgSz w:w="11900" w:h="16838" w:orient="portrait"/>
          <w:cols w:equalWidth="0" w:num="2">
            <w:col w:w="3120" w:space="72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6"/>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6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5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05/20/2024</w:t>
            </w: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98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6"/>
                <w:szCs w:val="16"/>
                <w:color w:val="0000FF"/>
              </w:rPr>
              <w:t>1,000,000</w:t>
            </w:r>
            <w:r>
              <w:rPr>
                <w:rFonts w:ascii="Times New Roman" w:cs="Times New Roman" w:eastAsia="Times New Roman" w:hAnsi="Times New Roman"/>
                <w:sz w:val="20"/>
                <w:szCs w:val="20"/>
                <w:color w:val="008000"/>
                <w:vertAlign w:val="superscript"/>
              </w:rPr>
              <w:t>(1)</w:t>
            </w:r>
          </w:p>
        </w:tc>
        <w:tc>
          <w:tcPr>
            <w:tcW w:w="3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w w:val="86"/>
              </w:rPr>
              <w:t>A</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1,531,592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4"/>
          </w:tcPr>
          <w:p>
            <w:pPr>
              <w:jc w:val="right"/>
              <w:ind w:right="24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2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2.58</w:t>
            </w: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0000FF"/>
              </w:rPr>
              <w:t>05/20/2024</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2,250,000</w:t>
            </w:r>
          </w:p>
        </w:tc>
        <w:tc>
          <w:tcPr>
            <w:tcW w:w="30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tcPr>
          <w:p>
            <w:pPr>
              <w:spacing w:after="0"/>
              <w:rPr>
                <w:sz w:val="20"/>
                <w:szCs w:val="20"/>
                <w:color w:val="auto"/>
              </w:rPr>
            </w:pPr>
            <w:r>
              <w:rPr>
                <w:rFonts w:ascii="Times New Roman" w:cs="Times New Roman" w:eastAsia="Times New Roman" w:hAnsi="Times New Roman"/>
                <w:sz w:val="12"/>
                <w:szCs w:val="12"/>
                <w:color w:val="0000FF"/>
              </w:rPr>
              <w:t>05/20/2034</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2,250,000</w:t>
            </w:r>
          </w:p>
        </w:tc>
        <w:tc>
          <w:tcPr>
            <w:tcW w:w="80" w:type="dxa"/>
            <w:vAlign w:val="bottom"/>
          </w:tcPr>
          <w:p>
            <w:pPr>
              <w:spacing w:after="0"/>
              <w:rPr>
                <w:sz w:val="17"/>
                <w:szCs w:val="17"/>
                <w:color w:val="auto"/>
              </w:rPr>
            </w:pPr>
          </w:p>
        </w:tc>
        <w:tc>
          <w:tcPr>
            <w:tcW w:w="620" w:type="dxa"/>
            <w:vAlign w:val="bottom"/>
          </w:tcPr>
          <w:p>
            <w:pPr>
              <w:jc w:val="right"/>
              <w:ind w:right="24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0000FF"/>
              </w:rPr>
              <w:t>2,250,000</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gridSpan w:val="2"/>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60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Restricted Stock Units ("RSUs") that vest as to 1/16th of the RSUs on August 20, 2024, with the remaining RSUs vesting in equally quarterly installments over four years thereafter, subject to the Reporting Person's continued service through the applicable vesting date. Each RSU represents the right to receive one share of common stock upon vesting.</w:t>
      </w:r>
    </w:p>
    <w:p>
      <w:pPr>
        <w:ind w:left="40" w:right="580" w:hanging="3"/>
        <w:spacing w:after="0" w:line="283"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becomes exercisable as to 1/16th of the underlying shares on August 20, 2024, with the remaining shares vesting in equal quarterly installments over four years thereafter, subject to the Reporting Person's continued service through the applicable vesting date.</w:t>
      </w:r>
    </w:p>
    <w:p>
      <w:pPr>
        <w:spacing w:after="0" w:line="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Michael Egholm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-5080</wp:posOffset>
            </wp:positionV>
            <wp:extent cx="9423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2340" cy="7620"/>
                    </a:xfrm>
                    <a:prstGeom prst="rect">
                      <a:avLst/>
                    </a:prstGeom>
                    <a:noFill/>
                  </pic:spPr>
                </pic:pic>
              </a:graphicData>
            </a:graphic>
          </wp:anchor>
        </w:drawing>
      </w:r>
    </w:p>
    <w:p>
      <w:pPr>
        <w:spacing w:after="0" w:line="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Agnieszka Gallagher, Attorney-</w:t>
        <w:tab/>
        <w:t>05/21/2024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8656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563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2921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0" cy="7620"/>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9779"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2024-05-21T16:45:45Z</dcterms:created>
  <dcterms:modified xsi:type="dcterms:W3CDTF">2024-05-21T16:45:45Z</dcterms:modified>
</cp:coreProperties>
</file>