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August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August 15, 2012, Fluidigm Corporation issued a press release announcing an offering of its common stock. A copy of the press release is attached as Exhibit 99.1 to this report and is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rules and regulations of the Securities and Exchange Commission, the attached exhibit is deemed to have been filed with the Securities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1"/>
              </w:rPr>
              <w:t>Fluidigm Corporation Press Release dated August 15, 2012</w:t>
            </w:r>
          </w:p>
        </w:tc>
      </w:tr>
      <w:tr>
        <w:trPr>
          <w:trHeight w:val="365"/>
        </w:trPr>
        <w:tc>
          <w:tcPr>
            <w:tcW w:w="720" w:type="dxa"/>
            <w:vAlign w:val="bottom"/>
          </w:tcPr>
          <w:p>
            <w:pPr>
              <w:spacing w:after="0"/>
              <w:rPr>
                <w:sz w:val="24"/>
                <w:szCs w:val="24"/>
                <w:color w:val="auto"/>
              </w:rPr>
            </w:pPr>
          </w:p>
        </w:tc>
        <w:tc>
          <w:tcPr>
            <w:tcW w:w="5140" w:type="dxa"/>
            <w:vAlign w:val="bottom"/>
            <w:gridSpan w:val="3"/>
          </w:tcPr>
          <w:p>
            <w:pPr>
              <w:jc w:val="right"/>
              <w:spacing w:after="0"/>
              <w:rPr>
                <w:sz w:val="20"/>
                <w:szCs w:val="20"/>
                <w:color w:val="auto"/>
              </w:rPr>
            </w:pPr>
            <w:r>
              <w:rPr>
                <w:rFonts w:ascii="Arial" w:cs="Arial" w:eastAsia="Arial" w:hAnsi="Arial"/>
                <w:sz w:val="18"/>
                <w:szCs w:val="18"/>
                <w:color w:val="auto"/>
              </w:rPr>
              <w:t>- 1 -</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jc w:val="center"/>
              <w:ind w:left="277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Fluidigm Corporation Press Release dated August 15, 2012</w:t>
            </w:r>
          </w:p>
        </w:tc>
      </w:tr>
      <w:tr>
        <w:trPr>
          <w:trHeight w:val="365"/>
        </w:trPr>
        <w:tc>
          <w:tcPr>
            <w:tcW w:w="720" w:type="dxa"/>
            <w:vAlign w:val="bottom"/>
          </w:tcPr>
          <w:p>
            <w:pPr>
              <w:spacing w:after="0"/>
              <w:rPr>
                <w:sz w:val="24"/>
                <w:szCs w:val="24"/>
                <w:color w:val="auto"/>
              </w:rPr>
            </w:pPr>
          </w:p>
        </w:tc>
        <w:tc>
          <w:tcPr>
            <w:tcW w:w="5680" w:type="dxa"/>
            <w:vAlign w:val="bottom"/>
            <w:gridSpan w:val="3"/>
          </w:tcPr>
          <w:p>
            <w:pPr>
              <w:jc w:val="right"/>
              <w:ind w:right="452"/>
              <w:spacing w:after="0"/>
              <w:rPr>
                <w:sz w:val="20"/>
                <w:szCs w:val="20"/>
                <w:color w:val="auto"/>
              </w:rPr>
            </w:pPr>
            <w:r>
              <w:rPr>
                <w:rFonts w:ascii="Arial" w:cs="Arial" w:eastAsia="Arial" w:hAnsi="Arial"/>
                <w:sz w:val="18"/>
                <w:szCs w:val="18"/>
                <w:color w:val="auto"/>
              </w:rPr>
              <w:t>- 3 -</w:t>
            </w:r>
          </w:p>
        </w:tc>
      </w:tr>
    </w:tbl>
    <w:p>
      <w:pPr>
        <w:jc w:val="right"/>
        <w:ind w:right="45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Announces Proposed Public Offering of Common Stock</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SOUTH SAN FRANCISCO, CALIFORNIA </w:t>
      </w:r>
      <w:r>
        <w:rPr>
          <w:rFonts w:ascii="Arial" w:cs="Arial" w:eastAsia="Arial" w:hAnsi="Arial"/>
          <w:sz w:val="18"/>
          <w:szCs w:val="18"/>
          <w:color w:val="auto"/>
        </w:rPr>
        <w:t>– August 15, 2012 – Fluidigm Corporation (NASDAQ: FLDM), a supplier of microfluidic systems for growth</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in the life science and agricultural biotechnology industries, today announced that it intends to offer shares of its common stock in an underwritten public offering. Fluidigm plans to use the net proceeds from this offering for research and development, commercialization of its products, working capital and other general corporate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 and Cowen and Company, LLC are acting as the joint book-running managers for the offering.</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Fluidigm intends to offer and sell these securities pursuant to its existing shelf registration statement (File No. 333-180550) filed with the Securities and Exchange Commission on April 4, 2012, as amended on May 7, 2012, which was declared effective on May 10, 2012. A prospectus supplement describing the terms of the offering will be filed with the Securities and Exchange Commission and will form a part of the effective registration statement. Copies of the prospectus supplement and accompanying prospectus relating to the offering may be obtained, when available, from Piper Jaffray &amp; Co., Attention: Prospectus Department, 800 Nicollet Mall, J12S03, Minneapolis, MN 55402 or by telephone at 800-747-3924 or by email at prospectus@pjc.com, or from Cowen and Company, LLC (c/o Broadridge Financial Services, 1155 Long Island Avenue, Edgewood, NY, 11717, Attn: Prospectus Department, Phone: 631-274-2806, Fax: 631-254-7140). An electronic copy of the prospectus supplement and accompanying prospectus relating to the offering is available on the website of the Securities and Exchange Commission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1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color w:val="auto"/>
        </w:rPr>
        <w:t>This press release does not constitute an offer to sell or the solicitation of offers to buy any securities of Fluidigm, and shall not constitute an offer, solicitation or sale of any security in any state or jurisdiction in which such offer, solicitation or sale would be unlawful prior to registration or qualification under the securities laws of any such state or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order to provide Fluidigm’s investors with an understanding of our current intentions and future prospects, this release may contain statements that are forward-looking. Any statements contained in this press release that are not statements of historical fact may be deemed to be forward-looking statements. Words such as “believes,” “anticipates,” “plans,” “expects,” “will,” “intends,” “potential,” “possible” and similar expressions are intended to identify forward-looking statements. These forward-looking statements include our expectations regarding the proposed offering and the use of proceeds from such offering.</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Forward-looking statements involve risks and uncertainties related to our business and the general economic environment, many beyond our control. These risks, uncertainties and other factors could cause our actual results to differ materially from those projected in forward-looking statements, including market risk and the risks we identify in reports filed with the SEC.</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we believe that the forward-looking statements contained herein are reasonable, we can give no assurance that our expectations are correct. All forward-looking statements are expressly qualified in their entirety by this cautionary statement. For a detailed description of our risks and uncertainties, you are encouraged to review the official corporate documents filed with the SEC. Fluidigm does not undertake any obligation to publicly update its forward-looking statements based on events or circumstances after the date hereof.</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Fluidigm</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Fluidigm Corporation (NASDAQ:FLDM) develops, manufactures and markets microfluidic systems for growth markets in the life science and agricultural biotechnology, or Ag-Bio, industries. Fluidigm’s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Fluidigm actively markets four microfluidic systems, including nine different commercial chips, to leading academic institutions, diagnostic laboratories, and pharmaceutical, biotechnology and Ag-Bio companies. Fluidigm products are marketed for research purposes only (not for diagnostic 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Howard High – Press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howard.high@fluidigm.com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2019-12-09T15:02:15Z</dcterms:created>
  <dcterms:modified xsi:type="dcterms:W3CDTF">2019-12-09T15:02:15Z</dcterms:modified>
</cp:coreProperties>
</file>