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Kim Hanjoon Alex</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05/28/2025</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05/28/2025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2,583</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927,703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granted to the reporting person on March 21, 2025, which grant was originally reported on Form 4 filed with the U.S. Securities and Exchange Commission on March 24, 2025.</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Hanjoon Alex Kim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11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Tomone Tanaka, Attorney-in-</w:t>
        <w:tab/>
        <w:t>05/30/2025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920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2025-05-30T16:51:39Z</dcterms:created>
  <dcterms:modified xsi:type="dcterms:W3CDTF">2025-05-30T16:51:39Z</dcterms:modified>
</cp:coreProperties>
</file>