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157480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July 30,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283" w:right="359" w:bottom="1440" w:gutter="0" w:footer="0" w:header="0"/>
        </w:sectPr>
      </w:pPr>
    </w:p>
    <w:p>
      <w:pPr>
        <w:spacing w:after="0" w:line="20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283" w:right="359" w:bottom="1440" w:gutter="0" w:footer="0" w:header="0"/>
          <w:type w:val="continuous"/>
        </w:sectPr>
      </w:pP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283" w:right="35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On July 30, 2018, Steven C. McPhail, the Chief Commercial Officer of Fluidigm Corporation (the “Company”), notified the Company of his intention to retire. Mr. McPhail plans to retire from the Company in early 2019, after assisting with the transition of his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40"/>
          </w:cols>
          <w:pgMar w:left="240" w:top="688" w:right="719" w:bottom="1440" w:gutter="0" w:footer="0" w:header="0"/>
        </w:sectPr>
      </w:pPr>
    </w:p>
    <w:bookmarkStart w:id="2" w:name="page3"/>
    <w:bookmarkEnd w:id="2"/>
    <w:p>
      <w:pPr>
        <w:jc w:val="center"/>
        <w:ind w:right="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FLUIDIGM CORPORATION</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August 2, 2018</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Nicholas Khadder</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Nicholas Khadder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3"/>
              </w:rPr>
              <w:t>Senior Vice President, Legal Affairs, General Counsel, and Secretary</w:t>
            </w: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2019-12-06T19:36:09Z</dcterms:created>
  <dcterms:modified xsi:type="dcterms:W3CDTF">2019-12-06T19:36:09Z</dcterms:modified>
</cp:coreProperties>
</file>