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us34385p1084_020620.txt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FLUIDIGM CORPORATION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34385P108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34385P108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5186586</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5290321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5290321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FLUIDIGM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7000 SHORELINE COURT, SUITE 100</w:t>
      </w:r>
    </w:p>
    <w:p>
      <w:pPr>
        <w:spacing w:after="0" w:line="238" w:lineRule="auto"/>
        <w:rPr>
          <w:sz w:val="20"/>
          <w:szCs w:val="20"/>
          <w:color w:val="auto"/>
        </w:rPr>
      </w:pPr>
      <w:r>
        <w:rPr>
          <w:rFonts w:ascii="Courier New" w:cs="Courier New" w:eastAsia="Courier New" w:hAnsi="Courier New"/>
          <w:sz w:val="18"/>
          <w:szCs w:val="18"/>
          <w:color w:val="auto"/>
        </w:rPr>
        <w:t>SOUTH SAN FRANCISCO CA 94080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5290321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5186586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5290321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FLUIDIGM CORPORATION.</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FLUIDIGM CORPORATION</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6, 2020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2020-02-17T16:46:45Z</dcterms:created>
  <dcterms:modified xsi:type="dcterms:W3CDTF">2020-02-17T16:46:45Z</dcterms:modified>
</cp:coreProperties>
</file>