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6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622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741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62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4,750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201,343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9,791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4.385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62,504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-2772410</wp:posOffset>
            </wp:positionV>
            <wp:extent cx="7033260" cy="2814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76,000 Restricted Stock Units vesting as to 1/12th of the total number of shares on May 20, 2017,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71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6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0808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2020-05-22T17:30:15Z</dcterms:created>
  <dcterms:modified xsi:type="dcterms:W3CDTF">2020-05-22T17:30:15Z</dcterms:modified>
</cp:coreProperties>
</file>