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416243d1_8k.htm"/>
      <w:bookmarkStart w:id="1" w:name="kstm241624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E_edei--DocumentType_c20240531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May 31, 2024</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0_edei--EntityRegistrantName_c2024"/>
      <w:bookmarkEnd w:id="4"/>
      <w:r>
        <w:rPr>
          <w:rFonts w:ascii="Times New Roman;Times;Serif" w:hAnsi="Times New Roman;Times;Serif"/>
          <w:b/>
          <w:i w:val="false"/>
          <w:caps w:val="false"/>
          <w:smallCaps w:val="false"/>
          <w:sz w:val="36"/>
        </w:rPr>
        <w:t>Standard BioTools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2915"/>
        <w:gridCol w:w="60"/>
        <w:gridCol w:w="2615"/>
        <w:gridCol w:w="60"/>
        <w:gridCol w:w="3875"/>
      </w:tblGrid>
      <w:tr>
        <w:trPr/>
        <w:tc>
          <w:tcPr>
            <w:tcW w:w="2915" w:type="dxa"/>
            <w:tcBorders/>
            <w:vAlign w:val="center"/>
          </w:tcPr>
          <w:p>
            <w:pPr>
              <w:pStyle w:val="TableContents"/>
              <w:bidi w:val="0"/>
              <w:spacing w:before="0" w:after="283"/>
              <w:jc w:val="center"/>
              <w:rPr>
                <w:b/>
                <w:sz w:val="20"/>
              </w:rPr>
            </w:pPr>
            <w:bookmarkStart w:id="5" w:name="xdx_909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b/>
                <w:sz w:val="20"/>
              </w:rPr>
            </w:pPr>
            <w:bookmarkStart w:id="6" w:name="xdx_901_edei--EntityFileNumber_c20240531"/>
            <w:bookmarkEnd w:id="6"/>
            <w:r>
              <w:rPr>
                <w:b/>
                <w:sz w:val="20"/>
              </w:rPr>
              <w:t>001-34180</w:t>
            </w:r>
          </w:p>
        </w:tc>
        <w:tc>
          <w:tcPr>
            <w:tcW w:w="60" w:type="dxa"/>
            <w:tcBorders/>
            <w:vAlign w:val="center"/>
          </w:tcPr>
          <w:p>
            <w:pPr>
              <w:pStyle w:val="TableContents"/>
              <w:bidi w:val="0"/>
              <w:spacing w:before="0" w:after="283"/>
              <w:jc w:val="center"/>
              <w:rPr/>
            </w:pPr>
            <w:r>
              <w:rPr/>
              <w:t> </w:t>
            </w:r>
          </w:p>
        </w:tc>
        <w:tc>
          <w:tcPr>
            <w:tcW w:w="3875" w:type="dxa"/>
            <w:tcBorders/>
            <w:vAlign w:val="center"/>
          </w:tcPr>
          <w:p>
            <w:pPr>
              <w:pStyle w:val="TableContents"/>
              <w:bidi w:val="0"/>
              <w:spacing w:before="0" w:after="283"/>
              <w:jc w:val="center"/>
              <w:rPr>
                <w:b/>
                <w:sz w:val="20"/>
              </w:rPr>
            </w:pPr>
            <w:bookmarkStart w:id="7" w:name="xdx_90C_edei--EntityTaxIdentificationNum"/>
            <w:bookmarkEnd w:id="7"/>
            <w:r>
              <w:rPr>
                <w:b/>
                <w:sz w:val="20"/>
              </w:rPr>
              <w:t>77-0513190</w:t>
            </w:r>
          </w:p>
        </w:tc>
      </w:tr>
      <w:tr>
        <w:trPr/>
        <w:tc>
          <w:tcPr>
            <w:tcW w:w="2915" w:type="dxa"/>
            <w:tcBorders/>
            <w:vAlign w:val="center"/>
          </w:tcPr>
          <w:p>
            <w:pPr>
              <w:pStyle w:val="TableContents"/>
              <w:bidi w:val="0"/>
              <w:spacing w:before="0" w:after="283"/>
              <w:jc w:val="center"/>
              <w:rPr/>
            </w:pPr>
            <w:r>
              <w:rPr/>
              <w:t xml:space="preserve">(State or other jurisdiction of </w:t>
              <w:br/>
              <w:t xml:space="preserve">incorporation or organization) </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center"/>
              <w:rPr/>
            </w:pPr>
            <w:r>
              <w:rPr/>
              <w:t> </w:t>
            </w:r>
          </w:p>
        </w:tc>
        <w:tc>
          <w:tcPr>
            <w:tcW w:w="3875" w:type="dxa"/>
            <w:tcBorders/>
            <w:vAlign w:val="center"/>
          </w:tcPr>
          <w:p>
            <w:pPr>
              <w:pStyle w:val="TableContents"/>
              <w:bidi w:val="0"/>
              <w:spacing w:before="0" w:after="283"/>
              <w:jc w:val="center"/>
              <w:rPr/>
            </w:pPr>
            <w:r>
              <w:rPr/>
              <w:t>(I.R.S. Employer Identification Number)</w:t>
            </w:r>
          </w:p>
        </w:tc>
      </w:tr>
    </w:tbl>
    <w:p>
      <w:pPr>
        <w:pStyle w:val="TextBody"/>
        <w:bidi w:val="0"/>
        <w:spacing w:before="0" w:after="283"/>
        <w:jc w:val="left"/>
        <w:rPr/>
      </w:pPr>
      <w:r>
        <w:rPr/>
        <w:t> </w:t>
      </w:r>
    </w:p>
    <w:tbl>
      <w:tblPr>
        <w:tblW w:w="5030" w:type="dxa"/>
        <w:jc w:val="left"/>
        <w:tblInd w:w="0" w:type="dxa"/>
        <w:tblLayout w:type="fixed"/>
        <w:tblCellMar>
          <w:top w:w="0" w:type="dxa"/>
          <w:left w:w="0" w:type="dxa"/>
          <w:bottom w:w="0" w:type="dxa"/>
          <w:right w:w="0" w:type="dxa"/>
        </w:tblCellMar>
      </w:tblPr>
      <w:tblGrid>
        <w:gridCol w:w="5030"/>
      </w:tblGrid>
      <w:tr>
        <w:trPr/>
        <w:tc>
          <w:tcPr>
            <w:tcW w:w="5030" w:type="dxa"/>
            <w:tcBorders/>
            <w:vAlign w:val="center"/>
          </w:tcPr>
          <w:p>
            <w:pPr>
              <w:pStyle w:val="TableContents"/>
              <w:bidi w:val="0"/>
              <w:spacing w:before="0" w:after="283"/>
              <w:jc w:val="center"/>
              <w:rPr/>
            </w:pPr>
            <w:bookmarkStart w:id="8" w:name="xdx_901_edei--EntityAddressAddressLine1_"/>
            <w:bookmarkEnd w:id="8"/>
            <w:r>
              <w:rPr>
                <w:b/>
              </w:rPr>
              <w:t xml:space="preserve">2 Tower Place, </w:t>
            </w:r>
            <w:bookmarkStart w:id="9" w:name="xdx_90A_edei--EntityAddressAddressLine2_"/>
            <w:bookmarkEnd w:id="9"/>
            <w:r>
              <w:rPr>
                <w:b/>
              </w:rPr>
              <w:t>Suite 2000</w:t>
            </w:r>
          </w:p>
        </w:tc>
      </w:tr>
      <w:tr>
        <w:trPr/>
        <w:tc>
          <w:tcPr>
            <w:tcW w:w="5030" w:type="dxa"/>
            <w:tcBorders/>
            <w:vAlign w:val="center"/>
          </w:tcPr>
          <w:p>
            <w:pPr>
              <w:pStyle w:val="TableContents"/>
              <w:bidi w:val="0"/>
              <w:spacing w:before="0" w:after="283"/>
              <w:jc w:val="center"/>
              <w:rPr/>
            </w:pPr>
            <w:bookmarkStart w:id="10" w:name="xdx_901_edei--EntityAddressCityOrTown_c2"/>
            <w:bookmarkEnd w:id="10"/>
            <w:r>
              <w:rPr>
                <w:b/>
              </w:rPr>
              <w:t xml:space="preserve">South San Francisco, </w:t>
            </w:r>
            <w:bookmarkStart w:id="11" w:name="xdx_90F_edei--EntityAddressStateOrProvin"/>
            <w:bookmarkEnd w:id="11"/>
            <w:r>
              <w:rPr>
                <w:b/>
              </w:rPr>
              <w:t>California</w:t>
            </w:r>
            <w:r>
              <w:rPr/>
              <w:t xml:space="preserve"> </w:t>
            </w:r>
            <w:bookmarkStart w:id="12" w:name="xdx_90C_edei--EntityAddressPostalZipCode"/>
            <w:bookmarkEnd w:id="12"/>
            <w:r>
              <w:rPr>
                <w:b/>
              </w:rPr>
              <w:t>94080</w:t>
            </w:r>
          </w:p>
        </w:tc>
      </w:tr>
      <w:tr>
        <w:trPr/>
        <w:tc>
          <w:tcPr>
            <w:tcW w:w="5030" w:type="dxa"/>
            <w:tcBorders/>
            <w:vAlign w:val="center"/>
          </w:tcPr>
          <w:p>
            <w:pPr>
              <w:pStyle w:val="TableContents"/>
              <w:bidi w:val="0"/>
              <w:spacing w:before="0" w:after="283"/>
              <w:jc w:val="center"/>
              <w:rPr/>
            </w:pPr>
            <w:r>
              <w:rPr/>
              <w:t>(Address of principal executive offices and zip code)</w:t>
            </w:r>
          </w:p>
        </w:tc>
      </w:tr>
      <w:tr>
        <w:trPr/>
        <w:tc>
          <w:tcPr>
            <w:tcW w:w="5030" w:type="dxa"/>
            <w:tcBorders/>
            <w:vAlign w:val="center"/>
          </w:tcPr>
          <w:p>
            <w:pPr>
              <w:pStyle w:val="TableContents"/>
              <w:bidi w:val="0"/>
              <w:spacing w:before="0" w:after="283"/>
              <w:jc w:val="center"/>
              <w:rPr/>
            </w:pPr>
            <w:r>
              <w:rPr/>
              <w:t> </w:t>
            </w:r>
          </w:p>
        </w:tc>
      </w:tr>
    </w:tbl>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7_edei--CityAreaCode_c20240531__20"/>
      <w:bookmarkEnd w:id="13"/>
      <w:r>
        <w:rPr>
          <w:rFonts w:ascii="Times New Roman;Times;Serif" w:hAnsi="Times New Roman;Times;Serif"/>
          <w:b/>
          <w:i w:val="false"/>
          <w:caps w:val="false"/>
          <w:smallCaps w:val="false"/>
          <w:sz w:val="20"/>
        </w:rPr>
        <w:t xml:space="preserve">650) </w:t>
      </w:r>
      <w:bookmarkStart w:id="14" w:name="xdx_908_edei--LocalPhoneNumber_c20240531"/>
      <w:bookmarkEnd w:id="14"/>
      <w:r>
        <w:rPr>
          <w:rFonts w:ascii="Times New Roman;Times;Serif" w:hAnsi="Times New Roman;Times;Serif"/>
          <w:b/>
          <w:i w:val="false"/>
          <w:caps w:val="false"/>
          <w:smallCaps w:val="false"/>
          <w:sz w:val="20"/>
        </w:rPr>
        <w:t>266-6000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D_edei--WrittenCommunications_c202"/>
            <w:bookmarkEnd w:id="15"/>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9_edei--SolicitingMaterial_c202405"/>
            <w:bookmarkEnd w:id="16"/>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4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9615" w:type="dxa"/>
        <w:jc w:val="left"/>
        <w:tblInd w:w="0" w:type="dxa"/>
        <w:tblLayout w:type="fixed"/>
        <w:tblCellMar>
          <w:top w:w="0" w:type="dxa"/>
          <w:left w:w="0" w:type="dxa"/>
          <w:bottom w:w="28" w:type="dxa"/>
          <w:right w:w="0" w:type="dxa"/>
        </w:tblCellMar>
      </w:tblPr>
      <w:tblGrid>
        <w:gridCol w:w="4100"/>
        <w:gridCol w:w="60"/>
        <w:gridCol w:w="1685"/>
        <w:gridCol w:w="60"/>
        <w:gridCol w:w="3710"/>
      </w:tblGrid>
      <w:tr>
        <w:trPr/>
        <w:tc>
          <w:tcPr>
            <w:tcW w:w="410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85" w:type="dxa"/>
            <w:tcBorders>
              <w:bottom w:val="single" w:sz="8" w:space="0" w:color="000000"/>
            </w:tcBorders>
            <w:vAlign w:val="center"/>
          </w:tcPr>
          <w:p>
            <w:pPr>
              <w:pStyle w:val="TableContents"/>
              <w:bidi w:val="0"/>
              <w:spacing w:before="0" w:after="283"/>
              <w:jc w:val="center"/>
              <w:rPr>
                <w:b/>
              </w:rPr>
            </w:pPr>
            <w:r>
              <w:rPr>
                <w:b/>
              </w:rPr>
              <w:t>Trading Symbol</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100" w:type="dxa"/>
            <w:tcBorders/>
            <w:tcMar>
              <w:bottom w:w="0" w:type="dxa"/>
            </w:tcMar>
            <w:vAlign w:val="center"/>
          </w:tcPr>
          <w:p>
            <w:pPr>
              <w:pStyle w:val="TableContents"/>
              <w:bidi w:val="0"/>
              <w:spacing w:before="0" w:after="283"/>
              <w:jc w:val="center"/>
              <w:rPr/>
            </w:pPr>
            <w:bookmarkStart w:id="19" w:name="xdx_90D_edei--Security12bTitle_c20240531"/>
            <w:bookmarkEnd w:id="19"/>
            <w:r>
              <w:rPr/>
              <w:t>Common stock, $0.001 par value per share</w:t>
            </w:r>
          </w:p>
        </w:tc>
        <w:tc>
          <w:tcPr>
            <w:tcW w:w="60" w:type="dxa"/>
            <w:tcBorders/>
            <w:tcMar>
              <w:bottom w:w="0" w:type="dxa"/>
            </w:tcMar>
            <w:vAlign w:val="center"/>
          </w:tcPr>
          <w:p>
            <w:pPr>
              <w:pStyle w:val="TableContents"/>
              <w:bidi w:val="0"/>
              <w:spacing w:before="0" w:after="283"/>
              <w:jc w:val="left"/>
              <w:rPr/>
            </w:pPr>
            <w:r>
              <w:rPr/>
              <w:t> </w:t>
            </w:r>
          </w:p>
        </w:tc>
        <w:tc>
          <w:tcPr>
            <w:tcW w:w="1685" w:type="dxa"/>
            <w:tcBorders/>
            <w:tcMar>
              <w:bottom w:w="0" w:type="dxa"/>
            </w:tcMar>
            <w:vAlign w:val="center"/>
          </w:tcPr>
          <w:p>
            <w:pPr>
              <w:pStyle w:val="TableContents"/>
              <w:bidi w:val="0"/>
              <w:spacing w:before="0" w:after="283"/>
              <w:jc w:val="center"/>
              <w:rPr/>
            </w:pPr>
            <w:bookmarkStart w:id="20" w:name="xdx_902_edei--TradingSymbol_c20240531__2"/>
            <w:bookmarkEnd w:id="20"/>
            <w:r>
              <w:rPr/>
              <w:t>LAB</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pPr>
            <w:bookmarkStart w:id="21" w:name="xdx_90E_edei--SecurityExchangeName_c2024"/>
            <w:bookmarkEnd w:id="21"/>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12b-2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2024,  Madryn Health Partners (Cayman Master), LP, an entity affiliated with Madryn Asset Management, provided notice to Standard BioTools Inc. (the “Company”) that it has irrevocably withdrawn its March 15, 2024 notice of its intent to nominate director candidates and submit a business proposal at the Company’s upcoming 2024 annual meeting of stockholders, as described in the Company’s definitive proxy statement filed with the U.S. Securities and Exchange Commission on May 21, 2024. The Company intends to distribute to stockholders a revised proxy card reflecting such withdrawal.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379" w:type="dxa"/>
        <w:jc w:val="left"/>
        <w:tblInd w:w="0" w:type="dxa"/>
        <w:tblLayout w:type="fixed"/>
        <w:tblCellMar>
          <w:top w:w="0" w:type="dxa"/>
          <w:left w:w="0" w:type="dxa"/>
          <w:bottom w:w="0" w:type="dxa"/>
          <w:right w:w="0" w:type="dxa"/>
        </w:tblCellMar>
      </w:tblPr>
      <w:tblGrid>
        <w:gridCol w:w="75"/>
        <w:gridCol w:w="900"/>
        <w:gridCol w:w="2404"/>
      </w:tblGrid>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pPr>
            <w:r>
              <w:rPr/>
              <w:t>Date: June 3, 2024</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b/>
              </w:rPr>
            </w:pPr>
            <w:r>
              <w:rPr>
                <w:b/>
              </w:rPr>
              <w:t>STANDARD BIOTOOLS INC.</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40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Jeffrey Black</w:t>
            </w:r>
          </w:p>
        </w:tc>
      </w:tr>
      <w:tr>
        <w:trPr/>
        <w:tc>
          <w:tcPr>
            <w:tcW w:w="7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Name: </w:t>
            </w:r>
          </w:p>
        </w:tc>
        <w:tc>
          <w:tcPr>
            <w:tcW w:w="24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Black</w:t>
            </w:r>
          </w:p>
        </w:tc>
      </w:tr>
      <w:tr>
        <w:trPr/>
        <w:tc>
          <w:tcPr>
            <w:tcW w:w="7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Title: </w:t>
            </w:r>
          </w:p>
        </w:tc>
        <w:tc>
          <w:tcPr>
            <w:tcW w:w="24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421</Words>
  <Characters>2345</Characters>
  <CharactersWithSpaces>2785</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