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08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08571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Burbach Gerhard F</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STANDARD BIOTOOLS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 TOWER PLACE, STE 2000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STANDARD BIOTOOLS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LAB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1" w:lineRule="exact"/>
        <w:rPr>
          <w:sz w:val="24"/>
          <w:szCs w:val="24"/>
          <w:color w:val="auto"/>
        </w:rPr>
      </w:pPr>
    </w:p>
    <w:p>
      <w:pPr>
        <w:sectPr>
          <w:pgSz w:w="11900" w:h="16838" w:orient="portrait"/>
          <w:cols w:equalWidth="0" w:num="3">
            <w:col w:w="3200" w:space="720"/>
            <w:col w:w="3260" w:space="5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9"/>
          </w:tcPr>
          <w:p>
            <w:pPr>
              <w:jc w:val="center"/>
              <w:ind w:right="35"/>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4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line="167" w:lineRule="exact"/>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180" w:type="dxa"/>
            <w:vAlign w:val="bottom"/>
            <w:tcBorders>
              <w:bottom w:val="single" w:sz="8" w:color="9A9A9A"/>
            </w:tcBorders>
            <w:gridSpan w:val="2"/>
          </w:tcPr>
          <w:p>
            <w:pPr>
              <w:spacing w:after="0"/>
              <w:rPr>
                <w:sz w:val="2"/>
                <w:szCs w:val="2"/>
                <w:color w:val="auto"/>
              </w:rPr>
            </w:pPr>
          </w:p>
        </w:tc>
        <w:tc>
          <w:tcPr>
            <w:tcW w:w="114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06/15/2022</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30,914</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96,827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10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1.86</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06/15/2022</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42,571</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06/15/2032</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4"/>
              <w:spacing w:after="0" w:line="194" w:lineRule="exact"/>
              <w:rPr>
                <w:sz w:val="20"/>
                <w:szCs w:val="20"/>
                <w:color w:val="auto"/>
              </w:rPr>
            </w:pPr>
            <w:r>
              <w:rPr>
                <w:rFonts w:ascii="Times New Roman" w:cs="Times New Roman" w:eastAsia="Times New Roman" w:hAnsi="Times New Roman"/>
                <w:sz w:val="17"/>
                <w:szCs w:val="17"/>
                <w:color w:val="0000FF"/>
                <w:w w:val="94"/>
              </w:rPr>
              <w:t>42,571</w:t>
            </w:r>
          </w:p>
        </w:tc>
        <w:tc>
          <w:tcPr>
            <w:tcW w:w="60" w:type="dxa"/>
            <w:vAlign w:val="bottom"/>
          </w:tcPr>
          <w:p>
            <w:pPr>
              <w:spacing w:after="0"/>
              <w:rPr>
                <w:sz w:val="16"/>
                <w:szCs w:val="16"/>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42,571</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that vest in full on the earlier to occur of June 15, 2023 and one day prior to the date of the Issuer's next annual meeting of stockholders.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twelve equal monthly increments beginning on July 15, 2022.</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Gerhard F. Burbach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998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spacing w:after="0" w:line="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Nicholas Khadder, Attorney-in- 06/17/2022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07313"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2022-06-17T17:07:57Z</dcterms:created>
  <dcterms:modified xsi:type="dcterms:W3CDTF">2022-06-17T17:07:57Z</dcterms:modified>
</cp:coreProperties>
</file>