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22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2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Kreger Bradley Allen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9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Operations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4,323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30, 2018, the Reporting Person was granted 50,000 Restricted Stock Units vesting as to 1/4th of the total number of shares on May 20, 2019, and as to 1/16th of the total number of shares each quarter thereafter.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Bradley Kreger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1772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9205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2019-12-23T22:08:15Z</dcterms:created>
  <dcterms:modified xsi:type="dcterms:W3CDTF">2019-12-23T22:08:15Z</dcterms:modified>
</cp:coreProperties>
</file>