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-628015</wp:posOffset>
            </wp:positionV>
            <wp:extent cx="58420" cy="641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15875</wp:posOffset>
            </wp:positionV>
            <wp:extent cx="7045960" cy="4881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81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8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Kreger Bradley Allen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 w:right="720"/>
        <w:spacing w:after="0" w:line="3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2 TOWER PLACE, STE 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2" w:right="620" w:firstLine="2"/>
        <w:spacing w:after="0" w:line="238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7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Global Operations</w:t>
      </w:r>
    </w:p>
    <w:p>
      <w:pPr>
        <w:spacing w:after="0" w:line="5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2" w:space="720"/>
            <w:col w:w="3338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9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38,111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2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04/20/2021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38,111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38,111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contingent right to receive one share of FLDM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Restricted Stock Units vest as to 1/4 of the underlying shares on May 20, 2022, and as to an additional 1/16th of the total number of shares each quarter thereafter.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Bradley Kreger by Nicholas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2540</wp:posOffset>
            </wp:positionV>
            <wp:extent cx="13290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Khadder,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-15240</wp:posOffset>
            </wp:positionV>
            <wp:extent cx="11347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6350</wp:posOffset>
            </wp:positionH>
            <wp:positionV relativeFrom="paragraph">
              <wp:posOffset>2540</wp:posOffset>
            </wp:positionV>
            <wp:extent cx="4864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2"/>
        <w:spacing w:after="0" w:line="335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39205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2021-04-22T17:31:35Z</dcterms:created>
  <dcterms:modified xsi:type="dcterms:W3CDTF">2021-04-22T17:31:35Z</dcterms:modified>
</cp:coreProperties>
</file>