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Egholm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STANDARD BIOTOOLS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MILK STREET, 10TH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STANDARD BIOTOOLS INC.</w:t>
              </w:r>
            </w:hyperlink>
            <w:r>
              <w:rPr/>
              <w:t xml:space="preserve"> [ </w:t>
            </w:r>
            <w:r>
              <w:rPr>
                <w:rFonts w:ascii="Times;serif" w:hAnsi="Times;serif"/>
                <w:color w:val="0000FF"/>
                <w:sz w:val="24"/>
                <w:shd w:fill="FFFFFF" w:val="clear"/>
              </w:rPr>
              <w:t>LAB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1047"/>
        <w:gridCol w:w="438"/>
        <w:gridCol w:w="745"/>
        <w:gridCol w:w="1257"/>
        <w:gridCol w:w="977"/>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362,625</w:t>
            </w:r>
            <w:r>
              <w:rPr>
                <w:rFonts w:ascii="Times;serif" w:hAnsi="Times;serif"/>
                <w:color w:val="008000"/>
                <w:position w:val="7"/>
                <w:sz w:val="16"/>
                <w:sz w:val="20"/>
                <w:shd w:fill="FFFFFF" w:val="clear"/>
              </w:rPr>
              <w:t>(1)</w:t>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0.868</w:t>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6,235,331</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were withheld from the reporting person to satisfy the tax withholding obligations that arose upon the vesting of restricted stock units granted to the reporting person on August 1, 2025, which grant was originally reported on a Form 4 filed with the U.S. Securities and Exchange Commission on August 5,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Egholm by Sam Silver,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9779" TargetMode="External"/><Relationship Id="rId5" Type="http://schemas.openxmlformats.org/officeDocument/2006/relationships/hyperlink" Target="http://www.sec.gov/cgi-bin/browse-edgar?action=getcompany&amp;CIK=000116219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624</Words>
  <Characters>3377</Characters>
  <CharactersWithSpaces>3933</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